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C6" w:rsidRDefault="002B2C59" w:rsidP="00876174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 w:rsidRPr="002B2C59">
        <w:rPr>
          <w:rFonts w:ascii="Arial Black" w:hAnsi="Arial Black"/>
          <w:noProof/>
          <w:sz w:val="36"/>
          <w:szCs w:val="36"/>
          <w:lang w:eastAsia="pt-BR"/>
        </w:rPr>
        <w:drawing>
          <wp:inline distT="0" distB="0" distL="0" distR="0">
            <wp:extent cx="2511499" cy="1499191"/>
            <wp:effectExtent l="19050" t="0" r="3101" b="0"/>
            <wp:docPr id="2" name="Imagem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Imagem 3" descr="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77" cy="150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652"/>
      </w:tblGrid>
      <w:tr w:rsidR="005A08E7" w:rsidRPr="005A08E7" w:rsidTr="002B4BD1">
        <w:trPr>
          <w:trHeight w:val="240"/>
        </w:trPr>
        <w:tc>
          <w:tcPr>
            <w:tcW w:w="8652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5A08E7" w:rsidRPr="005A08E7" w:rsidRDefault="002B2C59" w:rsidP="008761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EF710D">
              <w:rPr>
                <w:rFonts w:eastAsia="Times New Roman"/>
                <w:b/>
                <w:bCs/>
                <w:sz w:val="32"/>
                <w:szCs w:val="24"/>
                <w:lang w:eastAsia="pt-BR"/>
              </w:rPr>
              <w:t>PREFEITURA MUNICIPAL DE SÃO MATEUS                                                                               SECRETARIA MUNICIPAL DE OBRAS</w:t>
            </w:r>
          </w:p>
        </w:tc>
      </w:tr>
      <w:tr w:rsidR="005A08E7" w:rsidRPr="005A08E7" w:rsidTr="002B4BD1">
        <w:trPr>
          <w:trHeight w:val="240"/>
        </w:trPr>
        <w:tc>
          <w:tcPr>
            <w:tcW w:w="8652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5A08E7" w:rsidRPr="005A08E7" w:rsidRDefault="005A08E7" w:rsidP="00EF71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A08E7" w:rsidRPr="005A08E7" w:rsidTr="002B4BD1">
        <w:trPr>
          <w:trHeight w:val="240"/>
        </w:trPr>
        <w:tc>
          <w:tcPr>
            <w:tcW w:w="8652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5A08E7" w:rsidRPr="005A08E7" w:rsidRDefault="005A08E7" w:rsidP="008761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7F67C6" w:rsidRDefault="007F67C6" w:rsidP="008C5649">
      <w:pPr>
        <w:spacing w:line="240" w:lineRule="auto"/>
        <w:jc w:val="both"/>
        <w:rPr>
          <w:rFonts w:ascii="Arial Black" w:hAnsi="Arial Black"/>
          <w:sz w:val="36"/>
          <w:szCs w:val="36"/>
        </w:rPr>
      </w:pPr>
    </w:p>
    <w:p w:rsidR="007F67C6" w:rsidRDefault="007F67C6" w:rsidP="008C5649">
      <w:pPr>
        <w:spacing w:line="240" w:lineRule="auto"/>
        <w:jc w:val="both"/>
        <w:rPr>
          <w:rFonts w:ascii="Arial Black" w:hAnsi="Arial Black"/>
          <w:sz w:val="36"/>
          <w:szCs w:val="36"/>
        </w:rPr>
      </w:pPr>
    </w:p>
    <w:p w:rsidR="00501F27" w:rsidRDefault="00501F27" w:rsidP="008C5649">
      <w:pPr>
        <w:spacing w:line="240" w:lineRule="auto"/>
        <w:jc w:val="both"/>
        <w:rPr>
          <w:rFonts w:ascii="Arial Black" w:hAnsi="Arial Black"/>
          <w:sz w:val="36"/>
          <w:szCs w:val="36"/>
        </w:rPr>
      </w:pPr>
    </w:p>
    <w:p w:rsidR="007F67C6" w:rsidRDefault="007F67C6" w:rsidP="008C5649">
      <w:pPr>
        <w:spacing w:line="240" w:lineRule="auto"/>
        <w:jc w:val="both"/>
        <w:rPr>
          <w:rFonts w:ascii="Arial Black" w:hAnsi="Arial Black"/>
          <w:sz w:val="36"/>
          <w:szCs w:val="36"/>
        </w:rPr>
      </w:pPr>
    </w:p>
    <w:p w:rsidR="00501F27" w:rsidRDefault="00501F27" w:rsidP="008C5649">
      <w:pPr>
        <w:spacing w:line="240" w:lineRule="auto"/>
        <w:jc w:val="both"/>
        <w:rPr>
          <w:rFonts w:ascii="Arial Black" w:hAnsi="Arial Black"/>
          <w:sz w:val="36"/>
          <w:szCs w:val="36"/>
        </w:rPr>
      </w:pPr>
    </w:p>
    <w:p w:rsidR="007932AA" w:rsidRPr="00492892" w:rsidRDefault="00FC05AE" w:rsidP="00876174">
      <w:pPr>
        <w:spacing w:line="360" w:lineRule="auto"/>
        <w:contextualSpacing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ANEXO X – PROJETO BÁSICO</w:t>
      </w:r>
    </w:p>
    <w:p w:rsidR="00501F27" w:rsidRPr="00501F27" w:rsidRDefault="00501F27" w:rsidP="00501F27">
      <w:pPr>
        <w:jc w:val="center"/>
        <w:rPr>
          <w:rFonts w:ascii="Arial Black" w:hAnsi="Arial Black"/>
          <w:sz w:val="30"/>
          <w:szCs w:val="30"/>
        </w:rPr>
      </w:pPr>
      <w:r w:rsidRPr="00501F27">
        <w:rPr>
          <w:rFonts w:ascii="Arial Black" w:hAnsi="Arial Black"/>
          <w:sz w:val="30"/>
          <w:szCs w:val="30"/>
        </w:rPr>
        <w:t>PROJETO PADRÃO PARA QUADRA POLIESPORTIVA COM VESTIÁRIOS - (1024,52m2)</w:t>
      </w:r>
    </w:p>
    <w:p w:rsidR="007932AA" w:rsidRDefault="007932AA" w:rsidP="00876174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7932AA" w:rsidRDefault="007932AA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501F27" w:rsidRDefault="00501F27" w:rsidP="00501F27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7932AA" w:rsidRPr="00501F27" w:rsidRDefault="007932AA" w:rsidP="00501F27">
      <w:pPr>
        <w:spacing w:after="0" w:line="240" w:lineRule="auto"/>
        <w:contextualSpacing/>
        <w:jc w:val="center"/>
        <w:rPr>
          <w:rFonts w:ascii="Arial Black" w:hAnsi="Arial Black"/>
          <w:sz w:val="24"/>
          <w:szCs w:val="24"/>
        </w:rPr>
      </w:pPr>
      <w:r w:rsidRPr="00501F27">
        <w:rPr>
          <w:rFonts w:ascii="Arial Black" w:hAnsi="Arial Black"/>
          <w:sz w:val="24"/>
          <w:szCs w:val="24"/>
        </w:rPr>
        <w:t>MUNICIPIO SÃO MATEUS</w:t>
      </w:r>
    </w:p>
    <w:p w:rsidR="007932AA" w:rsidRPr="00501F27" w:rsidRDefault="007932AA" w:rsidP="00501F27">
      <w:pPr>
        <w:spacing w:after="0" w:line="240" w:lineRule="auto"/>
        <w:contextualSpacing/>
        <w:jc w:val="center"/>
        <w:rPr>
          <w:rFonts w:ascii="Arial Black" w:hAnsi="Arial Black"/>
          <w:sz w:val="24"/>
          <w:szCs w:val="24"/>
        </w:rPr>
      </w:pPr>
      <w:r w:rsidRPr="00501F27">
        <w:rPr>
          <w:rFonts w:ascii="Arial Black" w:hAnsi="Arial Black"/>
          <w:sz w:val="24"/>
          <w:szCs w:val="24"/>
        </w:rPr>
        <w:t>ESTADO DO ESPÍRITO SANTO</w:t>
      </w:r>
    </w:p>
    <w:p w:rsidR="002B2C59" w:rsidRPr="00501F27" w:rsidRDefault="007932AA" w:rsidP="00501F27">
      <w:pPr>
        <w:spacing w:after="0" w:line="240" w:lineRule="auto"/>
        <w:contextualSpacing/>
        <w:jc w:val="center"/>
        <w:rPr>
          <w:rFonts w:ascii="Arial Black" w:hAnsi="Arial Black"/>
          <w:sz w:val="24"/>
          <w:szCs w:val="24"/>
        </w:rPr>
      </w:pPr>
      <w:r w:rsidRPr="00501F27">
        <w:rPr>
          <w:rFonts w:ascii="Arial Black" w:hAnsi="Arial Black"/>
          <w:sz w:val="24"/>
          <w:szCs w:val="24"/>
        </w:rPr>
        <w:t>Ano 201</w:t>
      </w:r>
      <w:r w:rsidR="002B2C59" w:rsidRPr="00501F27">
        <w:rPr>
          <w:rFonts w:ascii="Arial Black" w:hAnsi="Arial Black"/>
          <w:sz w:val="24"/>
          <w:szCs w:val="24"/>
        </w:rPr>
        <w:t>5</w:t>
      </w:r>
    </w:p>
    <w:p w:rsidR="00661BAF" w:rsidRDefault="00661BAF" w:rsidP="00501F27">
      <w:pPr>
        <w:spacing w:after="0" w:line="360" w:lineRule="auto"/>
        <w:contextualSpacing/>
        <w:jc w:val="center"/>
        <w:rPr>
          <w:rFonts w:ascii="Arial Black" w:hAnsi="Arial Black"/>
          <w:sz w:val="36"/>
          <w:szCs w:val="36"/>
        </w:rPr>
      </w:pPr>
    </w:p>
    <w:p w:rsidR="00661BAF" w:rsidRDefault="00661BAF" w:rsidP="002B2C59">
      <w:pPr>
        <w:spacing w:after="0" w:line="360" w:lineRule="auto"/>
        <w:contextualSpacing/>
        <w:jc w:val="center"/>
        <w:rPr>
          <w:rFonts w:ascii="Arial Black" w:hAnsi="Arial Black"/>
          <w:sz w:val="36"/>
          <w:szCs w:val="36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7960802"/>
        <w:docPartObj>
          <w:docPartGallery w:val="Table of Contents"/>
          <w:docPartUnique/>
        </w:docPartObj>
      </w:sdtPr>
      <w:sdtContent>
        <w:p w:rsidR="001B7647" w:rsidRDefault="001B7647" w:rsidP="002E6607">
          <w:pPr>
            <w:pStyle w:val="CabealhodoSumrio"/>
            <w:jc w:val="center"/>
          </w:pPr>
          <w:r w:rsidRPr="002E6607">
            <w:rPr>
              <w:color w:val="auto"/>
            </w:rPr>
            <w:t>Sumário</w:t>
          </w:r>
        </w:p>
        <w:p w:rsidR="001B7647" w:rsidRDefault="001B7647" w:rsidP="008C5649">
          <w:pPr>
            <w:jc w:val="both"/>
          </w:pPr>
        </w:p>
        <w:p w:rsidR="001B7647" w:rsidRDefault="001B7647" w:rsidP="008C5649">
          <w:pPr>
            <w:jc w:val="both"/>
          </w:pPr>
        </w:p>
        <w:p w:rsidR="001B7647" w:rsidRPr="001B7647" w:rsidRDefault="001B7647" w:rsidP="008C5649">
          <w:pPr>
            <w:jc w:val="both"/>
          </w:pPr>
        </w:p>
        <w:p w:rsidR="000C0133" w:rsidRDefault="00B0115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 w:rsidR="001B7647">
            <w:instrText xml:space="preserve"> TOC \o "1-3" \h \z \u </w:instrText>
          </w:r>
          <w:r>
            <w:fldChar w:fldCharType="separate"/>
          </w:r>
          <w:hyperlink w:anchor="_Toc416433142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CONSIDERAÇÕES INICIAIS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3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DA RESPONSABILIDADE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4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METODOS CONSTRUTIVOS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5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INSTALAÇÃO DO CANTEIRO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6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3.2.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LOCAÇÃO DE OBRA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7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3.3.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MOVIMENTAÇÃO DE TERRA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8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3.4.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FUNDAÇÕES E PILARES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49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3.5.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ESTRUTURA METÁLICA E COBERTURA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0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3.6.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PAREDES E PAINÉIS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1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3.7.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ARQUIBANCADAS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2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3.8.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REVESTIMENTO DE PAREDE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3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3.9.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PISOS INTERNOS E EXTERNOS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4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3.10.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EQUIPAMENTOS ESPORTIVOS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5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3.11.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INSTALAÇÕES HIDROSANITÁRIAS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6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3.12.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INSTALAÇÕES ELÉTRICAS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7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3.13.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PINTURA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8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3.14.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SERVIÇOS DIVERSOS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133" w:rsidRDefault="00B0115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16433159" w:history="1"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0C0133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0C0133" w:rsidRPr="00086C4C">
              <w:rPr>
                <w:rStyle w:val="Hyperlink"/>
                <w:rFonts w:ascii="Arial" w:hAnsi="Arial" w:cs="Arial"/>
                <w:b/>
                <w:noProof/>
              </w:rPr>
              <w:t>CONCLUSÃO</w:t>
            </w:r>
            <w:r w:rsidR="000C01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133">
              <w:rPr>
                <w:noProof/>
                <w:webHidden/>
              </w:rPr>
              <w:instrText xml:space="preserve"> PAGEREF _Toc416433159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1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47" w:rsidRDefault="00B01156" w:rsidP="008C5649">
          <w:pPr>
            <w:jc w:val="both"/>
          </w:pPr>
          <w:r>
            <w:fldChar w:fldCharType="end"/>
          </w:r>
        </w:p>
      </w:sdtContent>
    </w:sdt>
    <w:p w:rsidR="00661BAF" w:rsidRDefault="00661BAF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0C0133" w:rsidRDefault="000C0133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0C0133" w:rsidRDefault="000C0133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0C0133" w:rsidRDefault="000C0133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0C0133" w:rsidRDefault="000C0133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0C0133" w:rsidRPr="000C0133" w:rsidRDefault="000C0133" w:rsidP="008C5649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492892" w:rsidRPr="000D59A2" w:rsidRDefault="00501F27" w:rsidP="008C5649">
      <w:pPr>
        <w:pStyle w:val="PargrafodaLista"/>
        <w:numPr>
          <w:ilvl w:val="0"/>
          <w:numId w:val="2"/>
        </w:num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Toc416433142"/>
      <w:r>
        <w:rPr>
          <w:rFonts w:ascii="Arial" w:hAnsi="Arial" w:cs="Arial"/>
          <w:b/>
          <w:sz w:val="24"/>
          <w:szCs w:val="24"/>
          <w:u w:val="single"/>
        </w:rPr>
        <w:lastRenderedPageBreak/>
        <w:t>CONSIDERAÇÕES INICIAIS</w:t>
      </w:r>
      <w:bookmarkEnd w:id="0"/>
    </w:p>
    <w:p w:rsidR="00501F27" w:rsidRPr="00501F27" w:rsidRDefault="00501F27" w:rsidP="000C013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O referido projeto apresenta uma área total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 xml:space="preserve">de 1024,52 m²  de  área coberta, para adoção em terrenos de disponibilizados pela Municipalidade no Km 35 da rodovia São Mateus Nova </w:t>
      </w:r>
      <w:proofErr w:type="spellStart"/>
      <w:r w:rsidRPr="00501F27">
        <w:rPr>
          <w:rFonts w:ascii="Arial" w:hAnsi="Arial" w:cs="Arial"/>
          <w:sz w:val="24"/>
          <w:szCs w:val="24"/>
        </w:rPr>
        <w:t>Venécia</w:t>
      </w:r>
      <w:proofErr w:type="spellEnd"/>
      <w:r w:rsidRPr="00501F27">
        <w:rPr>
          <w:rFonts w:ascii="Arial" w:hAnsi="Arial" w:cs="Arial"/>
          <w:sz w:val="24"/>
          <w:szCs w:val="24"/>
        </w:rPr>
        <w:t xml:space="preserve">. </w:t>
      </w:r>
    </w:p>
    <w:p w:rsidR="00501F27" w:rsidRPr="00501F27" w:rsidRDefault="00501F27" w:rsidP="000C013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Este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memorial  tem  por  objetivo  descrever  e  especificar  de  forma  clara  a construção  da  estrutura  metálica,  cobertura  e  demais  instalações,  de  forma  a complementar as informações contidas nos projetos.</w:t>
      </w:r>
    </w:p>
    <w:p w:rsidR="00501F27" w:rsidRDefault="00501F27" w:rsidP="000C013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Todos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os  materiais  a  serem  empregados  na  obra  deverão  ser comprovadamente  de  boa  qualidade  e  satisfazer  rigorosamente  as especificações  constantes  neste  material  e  nos  respectivos  projetos.  Todos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os serviços  deverão  ser  executados  em  completa  obediência  aos  princípios  de boa técnica, devendo ainda satisfazer rigorosamente às Normas Brasileiras.</w:t>
      </w:r>
    </w:p>
    <w:p w:rsidR="000C0133" w:rsidRPr="00501F27" w:rsidRDefault="000C0133" w:rsidP="000C013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932AA" w:rsidRDefault="007932AA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2892" w:rsidRPr="000D59A2" w:rsidRDefault="007F4E5E" w:rsidP="008C5649">
      <w:pPr>
        <w:pStyle w:val="PargrafodaLista"/>
        <w:numPr>
          <w:ilvl w:val="0"/>
          <w:numId w:val="2"/>
        </w:num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1" w:name="_Toc416433143"/>
      <w:r w:rsidRPr="000D59A2">
        <w:rPr>
          <w:rFonts w:ascii="Arial" w:hAnsi="Arial" w:cs="Arial"/>
          <w:b/>
          <w:sz w:val="24"/>
          <w:szCs w:val="24"/>
          <w:u w:val="single"/>
        </w:rPr>
        <w:t>DA RESPONSABILIDADE</w:t>
      </w:r>
      <w:bookmarkEnd w:id="1"/>
    </w:p>
    <w:p w:rsidR="005A08E7" w:rsidRDefault="0049289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responsável pela execução da obra e serviços, a contratada deverá por sua conta verificar e analisar e estudar todo o projeto, alterações e revisões de necessidade devidamente comprovadas pela contratada e deverá ser submetida à aprovação da Contratante.</w:t>
      </w:r>
    </w:p>
    <w:p w:rsidR="00492892" w:rsidRDefault="0049289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presença da fiscalização da Prefeitura Municipal na obra, não diminui a responsabilidade da Contratada.</w:t>
      </w:r>
    </w:p>
    <w:p w:rsidR="00492892" w:rsidRDefault="0049289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Construtora será responsável por qualquer acidente decorrente da obra, que venha a acontecer a terceiros, mesmo que na via pública.</w:t>
      </w:r>
    </w:p>
    <w:p w:rsidR="000C0133" w:rsidRDefault="000C0133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0133" w:rsidRDefault="000C0133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0803" w:rsidRDefault="00A30803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2892" w:rsidRPr="000D59A2" w:rsidRDefault="00586170" w:rsidP="008C5649">
      <w:pPr>
        <w:pStyle w:val="PargrafodaLista"/>
        <w:numPr>
          <w:ilvl w:val="0"/>
          <w:numId w:val="2"/>
        </w:num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416433144"/>
      <w:r w:rsidRPr="000D59A2">
        <w:rPr>
          <w:rFonts w:ascii="Arial" w:hAnsi="Arial" w:cs="Arial"/>
          <w:b/>
          <w:sz w:val="24"/>
          <w:szCs w:val="24"/>
          <w:u w:val="single"/>
        </w:rPr>
        <w:t>M</w:t>
      </w:r>
      <w:r w:rsidR="007F4E5E" w:rsidRPr="000D59A2">
        <w:rPr>
          <w:rFonts w:ascii="Arial" w:hAnsi="Arial" w:cs="Arial"/>
          <w:b/>
          <w:sz w:val="24"/>
          <w:szCs w:val="24"/>
          <w:u w:val="single"/>
        </w:rPr>
        <w:t>ETODOS CONSTRUTIVOS</w:t>
      </w:r>
      <w:bookmarkEnd w:id="2"/>
    </w:p>
    <w:p w:rsidR="00582384" w:rsidRDefault="00582384" w:rsidP="008C564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2892" w:rsidRPr="000D59A2" w:rsidRDefault="00492892" w:rsidP="008C5649">
      <w:pPr>
        <w:pStyle w:val="PargrafodaLista"/>
        <w:numPr>
          <w:ilvl w:val="1"/>
          <w:numId w:val="2"/>
        </w:numPr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Toc416433145"/>
      <w:r w:rsidRPr="000D59A2">
        <w:rPr>
          <w:rFonts w:ascii="Arial" w:hAnsi="Arial" w:cs="Arial"/>
          <w:b/>
          <w:sz w:val="24"/>
          <w:szCs w:val="24"/>
        </w:rPr>
        <w:t>INSTALAÇÃO DO CANTEIRO</w:t>
      </w:r>
      <w:bookmarkEnd w:id="3"/>
    </w:p>
    <w:p w:rsidR="00492892" w:rsidRDefault="00492892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Será feita a limpeza do terreno de modo que a área fique completamente livre de tocos, raízes e entulhos.</w:t>
      </w:r>
    </w:p>
    <w:p w:rsidR="00492892" w:rsidRDefault="0049289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local previamente escolhido, serão construídos os barracões necessários ao atendimento da obra, com previsão para depósito de materiais, banheiros, escritórios para pessoal, com as devidas instalações provisórias.</w:t>
      </w:r>
    </w:p>
    <w:p w:rsidR="00501F27" w:rsidRPr="00501F27" w:rsidRDefault="00501F27" w:rsidP="000C013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Deverá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ser  fixada,  em  local  visível,  placa  da  obra,  conforme  modelo dispo</w:t>
      </w:r>
      <w:r>
        <w:rPr>
          <w:rFonts w:ascii="Arial" w:hAnsi="Arial" w:cs="Arial"/>
          <w:sz w:val="24"/>
          <w:szCs w:val="24"/>
        </w:rPr>
        <w:t>nibilizado pelo Governo Federal ou a Municipalidade.</w:t>
      </w:r>
    </w:p>
    <w:p w:rsidR="00501F27" w:rsidRDefault="00501F27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5EBF" w:rsidRDefault="001F5EBF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5649" w:rsidRDefault="008C5649" w:rsidP="008C5649">
      <w:pPr>
        <w:pStyle w:val="PargrafodaLista"/>
        <w:numPr>
          <w:ilvl w:val="1"/>
          <w:numId w:val="2"/>
        </w:numPr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4" w:name="_Toc416433146"/>
      <w:r>
        <w:rPr>
          <w:rFonts w:ascii="Arial" w:hAnsi="Arial" w:cs="Arial"/>
          <w:b/>
          <w:sz w:val="24"/>
          <w:szCs w:val="24"/>
        </w:rPr>
        <w:t>LOCAÇÃO DE OBRA</w:t>
      </w:r>
      <w:bookmarkEnd w:id="4"/>
    </w:p>
    <w:p w:rsidR="008C5649" w:rsidRPr="008C5649" w:rsidRDefault="008C5649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649">
        <w:rPr>
          <w:rFonts w:ascii="Arial" w:hAnsi="Arial" w:cs="Arial"/>
          <w:sz w:val="24"/>
          <w:szCs w:val="24"/>
        </w:rPr>
        <w:t>Os quadros de tábuas, ou sarrafos, devem ser perfeitamente nivela</w:t>
      </w:r>
      <w:r w:rsidR="00B31779">
        <w:rPr>
          <w:rFonts w:ascii="Arial" w:hAnsi="Arial" w:cs="Arial"/>
          <w:sz w:val="24"/>
          <w:szCs w:val="24"/>
        </w:rPr>
        <w:t xml:space="preserve">dos </w:t>
      </w:r>
      <w:r w:rsidRPr="008C5649">
        <w:rPr>
          <w:rFonts w:ascii="Arial" w:hAnsi="Arial" w:cs="Arial"/>
          <w:sz w:val="24"/>
          <w:szCs w:val="24"/>
        </w:rPr>
        <w:t xml:space="preserve">e fixados de tal modo que resistam </w:t>
      </w:r>
      <w:r w:rsidR="00B31779">
        <w:rPr>
          <w:rFonts w:ascii="Arial" w:hAnsi="Arial" w:cs="Arial"/>
          <w:sz w:val="24"/>
          <w:szCs w:val="24"/>
        </w:rPr>
        <w:t>à</w:t>
      </w:r>
      <w:r w:rsidRPr="008C5649">
        <w:rPr>
          <w:rFonts w:ascii="Arial" w:hAnsi="Arial" w:cs="Arial"/>
          <w:sz w:val="24"/>
          <w:szCs w:val="24"/>
        </w:rPr>
        <w:t xml:space="preserve">s tensões de fios de marcações, sem oscilação e possibilidade de fuga da posição correta. A locação se fará sempre pelos eixos dos elementos construtivos com marcação nas tábuas ou sarrafos dos quadros, obedecendo rigorosamente </w:t>
      </w:r>
      <w:r w:rsidR="00B31779">
        <w:rPr>
          <w:rFonts w:ascii="Arial" w:hAnsi="Arial" w:cs="Arial"/>
          <w:sz w:val="24"/>
          <w:szCs w:val="24"/>
        </w:rPr>
        <w:t>à</w:t>
      </w:r>
      <w:r w:rsidRPr="008C5649">
        <w:rPr>
          <w:rFonts w:ascii="Arial" w:hAnsi="Arial" w:cs="Arial"/>
          <w:sz w:val="24"/>
          <w:szCs w:val="24"/>
        </w:rPr>
        <w:t xml:space="preserve">s cotas e </w:t>
      </w:r>
      <w:r w:rsidR="00B31779">
        <w:rPr>
          <w:rFonts w:ascii="Arial" w:hAnsi="Arial" w:cs="Arial"/>
          <w:sz w:val="24"/>
          <w:szCs w:val="24"/>
        </w:rPr>
        <w:t>alinhamentos</w:t>
      </w:r>
      <w:r w:rsidRPr="008C5649">
        <w:rPr>
          <w:rFonts w:ascii="Arial" w:hAnsi="Arial" w:cs="Arial"/>
          <w:sz w:val="24"/>
          <w:szCs w:val="24"/>
        </w:rPr>
        <w:t>, estabelecidos no projeto.</w:t>
      </w:r>
    </w:p>
    <w:p w:rsidR="008C5649" w:rsidRPr="008C5649" w:rsidRDefault="008C5649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649">
        <w:rPr>
          <w:rFonts w:ascii="Arial" w:hAnsi="Arial" w:cs="Arial"/>
          <w:sz w:val="24"/>
          <w:szCs w:val="24"/>
        </w:rPr>
        <w:lastRenderedPageBreak/>
        <w:t>A ocorrência de erro na locação da obra implica para a empresa contratada, responsável pela obra, proceder por conta própria, e nos casos previstos estipulados, às modificações, demolições e reposições que se tornem necessários.</w:t>
      </w:r>
    </w:p>
    <w:p w:rsidR="008C5649" w:rsidRDefault="008C5649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649">
        <w:rPr>
          <w:rFonts w:ascii="Arial" w:hAnsi="Arial" w:cs="Arial"/>
          <w:sz w:val="24"/>
          <w:szCs w:val="24"/>
        </w:rPr>
        <w:t>A construtora manterá, em perfeitas condições todo e qualquer referência de nível e de alinhamento, o que permitirá reconstituir ou aferir a locação em qualquer tempo e oportunidade.</w:t>
      </w:r>
    </w:p>
    <w:p w:rsidR="000C0133" w:rsidRDefault="000C0133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5649" w:rsidRPr="000D59A2" w:rsidRDefault="008C5649" w:rsidP="008C5649">
      <w:pPr>
        <w:pStyle w:val="PargrafodaLista"/>
        <w:spacing w:after="0" w:line="240" w:lineRule="auto"/>
        <w:ind w:left="108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492892" w:rsidRPr="00BD5728" w:rsidRDefault="00492892" w:rsidP="008C5649">
      <w:pPr>
        <w:pStyle w:val="PargrafodaLista"/>
        <w:numPr>
          <w:ilvl w:val="1"/>
          <w:numId w:val="2"/>
        </w:numPr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5" w:name="_Toc416433147"/>
      <w:r w:rsidRPr="008739BF">
        <w:rPr>
          <w:rFonts w:ascii="Arial" w:hAnsi="Arial" w:cs="Arial"/>
          <w:b/>
          <w:sz w:val="24"/>
          <w:szCs w:val="24"/>
        </w:rPr>
        <w:t xml:space="preserve">MOVIMENTAÇÃO </w:t>
      </w:r>
      <w:r w:rsidR="00B31779">
        <w:rPr>
          <w:rFonts w:ascii="Arial" w:hAnsi="Arial" w:cs="Arial"/>
          <w:b/>
          <w:sz w:val="24"/>
          <w:szCs w:val="24"/>
        </w:rPr>
        <w:t>DE</w:t>
      </w:r>
      <w:r w:rsidRPr="008739BF">
        <w:rPr>
          <w:rFonts w:ascii="Arial" w:hAnsi="Arial" w:cs="Arial"/>
          <w:b/>
          <w:sz w:val="24"/>
          <w:szCs w:val="24"/>
        </w:rPr>
        <w:t xml:space="preserve"> TERRA</w:t>
      </w:r>
      <w:bookmarkEnd w:id="5"/>
    </w:p>
    <w:p w:rsidR="009E646A" w:rsidRDefault="00492892" w:rsidP="000C01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1F27" w:rsidRPr="00501F27">
        <w:rPr>
          <w:rFonts w:ascii="Arial" w:hAnsi="Arial" w:cs="Arial"/>
          <w:sz w:val="24"/>
          <w:szCs w:val="24"/>
        </w:rPr>
        <w:t>Os</w:t>
      </w:r>
      <w:proofErr w:type="gramStart"/>
      <w:r w:rsidR="00501F27"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="00501F27" w:rsidRPr="00501F27">
        <w:rPr>
          <w:rFonts w:ascii="Arial" w:hAnsi="Arial" w:cs="Arial"/>
          <w:sz w:val="24"/>
          <w:szCs w:val="24"/>
        </w:rPr>
        <w:t>serviços  de  escavação,  compactação  e  reaterro  deverão  ser  executadas  de acordo  com  as  Normas  Técnicas  Brasileiras  a  fim  estabelecer  as  cotas  de níveis e condições previstas em projeto para execução da obra.</w:t>
      </w:r>
    </w:p>
    <w:p w:rsidR="000C0133" w:rsidRDefault="000C0133" w:rsidP="00501F27">
      <w:pPr>
        <w:jc w:val="both"/>
        <w:rPr>
          <w:rFonts w:ascii="Arial" w:hAnsi="Arial" w:cs="Arial"/>
          <w:sz w:val="24"/>
          <w:szCs w:val="24"/>
        </w:rPr>
      </w:pPr>
    </w:p>
    <w:p w:rsidR="00501F27" w:rsidRPr="000D59A2" w:rsidRDefault="00501F27" w:rsidP="00501F27">
      <w:pPr>
        <w:pStyle w:val="PargrafodaLista"/>
        <w:numPr>
          <w:ilvl w:val="1"/>
          <w:numId w:val="2"/>
        </w:numPr>
        <w:tabs>
          <w:tab w:val="left" w:pos="2835"/>
        </w:tabs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6" w:name="_Toc416433148"/>
      <w:r>
        <w:rPr>
          <w:rFonts w:ascii="Arial" w:hAnsi="Arial" w:cs="Arial"/>
          <w:b/>
          <w:sz w:val="24"/>
          <w:szCs w:val="24"/>
        </w:rPr>
        <w:t>FUNDAÇÕES E PILARES</w:t>
      </w:r>
      <w:bookmarkEnd w:id="6"/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que houver presença de água nas cavas de fundações, essa deverá ser retirada por processo manual ou mecânico, não devendo permanecer estagnada por mais de 24 (vinte quatro) horas.</w:t>
      </w:r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Construtora deverá investigar a ocorrência de água agressiva no subsolo o que, caso constatado, deverá ser comunicado imediatamente a fiscalização.</w:t>
      </w:r>
    </w:p>
    <w:p w:rsidR="00501F27" w:rsidRDefault="00501F27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ab/>
        <w:t>Após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compactação  do  fundo  da  vala,</w:t>
      </w:r>
      <w:r>
        <w:rPr>
          <w:rFonts w:ascii="Arial" w:hAnsi="Arial" w:cs="Arial"/>
          <w:sz w:val="24"/>
          <w:szCs w:val="24"/>
        </w:rPr>
        <w:t xml:space="preserve">  esta  deverá  estar  limpa  e </w:t>
      </w:r>
      <w:r w:rsidRPr="00501F27">
        <w:rPr>
          <w:rFonts w:ascii="Arial" w:hAnsi="Arial" w:cs="Arial"/>
          <w:sz w:val="24"/>
          <w:szCs w:val="24"/>
        </w:rPr>
        <w:t>isenta  de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material  orgânico.  Deverá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ser  executada  uma  camada  de  concreto  magro  com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5,0 cm de espessura, com traço 1:4:8.</w:t>
      </w:r>
    </w:p>
    <w:p w:rsidR="00501F27" w:rsidRP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A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fundação  dos  pilares  será  do  tipo  direto  em  blocos  de  concreto  armado,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conforme  dimensões  em  projeto.  Dependendo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da  resistência  do  solo  (esta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deverá ser definida antes da etapa de escavação), poderá haver a necessidade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de  se  executar  brocas,  com  armação  longitudinal  de  aço  CA-50  com  diâmetro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de 8 mm e estribos de diâmetro 5,0 mm a cada 20 cm.</w:t>
      </w:r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Todos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os  blocos  de  fundação  serão  interligados  por  uma  viga  baldrame  com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seção transversal de dimensões constantes em planta.</w:t>
      </w:r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Nos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 xml:space="preserve">blocos,  pilares  e  viga  baldrame  serão  utilizados  concreto  com  </w:t>
      </w:r>
      <w:proofErr w:type="spellStart"/>
      <w:r w:rsidRPr="00501F27">
        <w:rPr>
          <w:rFonts w:ascii="Arial" w:hAnsi="Arial" w:cs="Arial"/>
          <w:sz w:val="24"/>
          <w:szCs w:val="24"/>
        </w:rPr>
        <w:t>fck</w:t>
      </w:r>
      <w:proofErr w:type="spellEnd"/>
      <w:r w:rsidRPr="00501F27">
        <w:rPr>
          <w:rFonts w:ascii="Arial" w:hAnsi="Arial" w:cs="Arial"/>
          <w:sz w:val="24"/>
          <w:szCs w:val="24"/>
        </w:rPr>
        <w:t xml:space="preserve">  de  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F27">
        <w:rPr>
          <w:rFonts w:ascii="Arial" w:hAnsi="Arial" w:cs="Arial"/>
          <w:sz w:val="24"/>
          <w:szCs w:val="24"/>
        </w:rPr>
        <w:t>MPa</w:t>
      </w:r>
      <w:proofErr w:type="spellEnd"/>
      <w:r w:rsidRPr="00501F27">
        <w:rPr>
          <w:rFonts w:ascii="Arial" w:hAnsi="Arial" w:cs="Arial"/>
          <w:sz w:val="24"/>
          <w:szCs w:val="24"/>
        </w:rPr>
        <w:t xml:space="preserve"> e aço CA50 nos diâmetros  conforme disposição em projeto estrutural. </w:t>
      </w:r>
    </w:p>
    <w:p w:rsidR="009E646A" w:rsidRDefault="009E646A" w:rsidP="008C5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133" w:rsidRDefault="000C0133" w:rsidP="008C5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892" w:rsidRPr="000D59A2" w:rsidRDefault="00501F27" w:rsidP="000C0133">
      <w:pPr>
        <w:pStyle w:val="PargrafodaLista"/>
        <w:numPr>
          <w:ilvl w:val="1"/>
          <w:numId w:val="2"/>
        </w:numPr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7" w:name="_Toc416433149"/>
      <w:r>
        <w:rPr>
          <w:rFonts w:ascii="Arial" w:hAnsi="Arial" w:cs="Arial"/>
          <w:b/>
          <w:sz w:val="24"/>
          <w:szCs w:val="24"/>
        </w:rPr>
        <w:t>ESTRUTURA METÁLICA E COBERTURA</w:t>
      </w:r>
      <w:bookmarkEnd w:id="7"/>
    </w:p>
    <w:p w:rsidR="00501F27" w:rsidRP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As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ligações  da  estrutura  metálica  serão  soldadas,  e  todos  os  perfis  metálicos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utilizados deverão ser  do tipo aço estrutural ASTM A-36, em conformidade com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as indicações no projeto. Seguem abaixo os perfis utilizados:</w:t>
      </w:r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Todos 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perfis  metálicos,  após  limpeza,  deverão  receber  pintura  prime  anticorrosão, em duas demãos, e pintura de acabamento</w:t>
      </w:r>
      <w:r>
        <w:rPr>
          <w:rFonts w:ascii="Arial" w:hAnsi="Arial" w:cs="Arial"/>
          <w:sz w:val="24"/>
          <w:szCs w:val="24"/>
        </w:rPr>
        <w:t>.</w:t>
      </w:r>
    </w:p>
    <w:p w:rsidR="00501F27" w:rsidRP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Todos os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 xml:space="preserve">pilares  serão  de  concreto  com  </w:t>
      </w:r>
      <w:proofErr w:type="spellStart"/>
      <w:r w:rsidRPr="00501F27">
        <w:rPr>
          <w:rFonts w:ascii="Arial" w:hAnsi="Arial" w:cs="Arial"/>
          <w:sz w:val="24"/>
          <w:szCs w:val="24"/>
        </w:rPr>
        <w:t>fck</w:t>
      </w:r>
      <w:proofErr w:type="spellEnd"/>
      <w:r w:rsidRPr="00501F27">
        <w:rPr>
          <w:rFonts w:ascii="Arial" w:hAnsi="Arial" w:cs="Arial"/>
          <w:sz w:val="24"/>
          <w:szCs w:val="24"/>
        </w:rPr>
        <w:t xml:space="preserve">  de  25  </w:t>
      </w:r>
      <w:proofErr w:type="spellStart"/>
      <w:r w:rsidRPr="00501F27">
        <w:rPr>
          <w:rFonts w:ascii="Arial" w:hAnsi="Arial" w:cs="Arial"/>
          <w:sz w:val="24"/>
          <w:szCs w:val="24"/>
        </w:rPr>
        <w:t>MPa</w:t>
      </w:r>
      <w:proofErr w:type="spellEnd"/>
      <w:r w:rsidRPr="00501F27">
        <w:rPr>
          <w:rFonts w:ascii="Arial" w:hAnsi="Arial" w:cs="Arial"/>
          <w:sz w:val="24"/>
          <w:szCs w:val="24"/>
        </w:rPr>
        <w:t>,  e  pintura  sobre  a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superfície de concreto na cor amarela, conforme projeto arquitetônico.</w:t>
      </w:r>
    </w:p>
    <w:p w:rsidR="00501F27" w:rsidRPr="00501F27" w:rsidRDefault="00501F27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>A cobertura será em forma de arco conforme projeto, com a utilização de telhas</w:t>
      </w:r>
    </w:p>
    <w:p w:rsidR="00501F27" w:rsidRDefault="00501F27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1F27">
        <w:rPr>
          <w:rFonts w:ascii="Arial" w:hAnsi="Arial" w:cs="Arial"/>
          <w:sz w:val="24"/>
          <w:szCs w:val="24"/>
        </w:rPr>
        <w:lastRenderedPageBreak/>
        <w:t>de</w:t>
      </w:r>
      <w:proofErr w:type="gramEnd"/>
      <w:r w:rsidRPr="00501F27">
        <w:rPr>
          <w:rFonts w:ascii="Arial" w:hAnsi="Arial" w:cs="Arial"/>
          <w:sz w:val="24"/>
          <w:szCs w:val="24"/>
        </w:rPr>
        <w:t xml:space="preserve">  aço  galvanizado  ondulada  de  0,5  mm  de  espessura,    na  cobertura  e  nos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fechamentos  laterais.</w:t>
      </w:r>
    </w:p>
    <w:p w:rsidR="00501F27" w:rsidRDefault="00501F2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F27">
        <w:rPr>
          <w:rFonts w:ascii="Arial" w:hAnsi="Arial" w:cs="Arial"/>
          <w:sz w:val="24"/>
          <w:szCs w:val="24"/>
        </w:rPr>
        <w:t xml:space="preserve"> As</w:t>
      </w:r>
      <w:proofErr w:type="gramStart"/>
      <w:r w:rsidRPr="00501F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F27">
        <w:rPr>
          <w:rFonts w:ascii="Arial" w:hAnsi="Arial" w:cs="Arial"/>
          <w:sz w:val="24"/>
          <w:szCs w:val="24"/>
        </w:rPr>
        <w:t>cores  da  estrutura  deverão  seguir  as  especificações</w:t>
      </w:r>
      <w:r>
        <w:rPr>
          <w:rFonts w:ascii="Arial" w:hAnsi="Arial" w:cs="Arial"/>
          <w:sz w:val="24"/>
          <w:szCs w:val="24"/>
        </w:rPr>
        <w:t xml:space="preserve"> </w:t>
      </w:r>
      <w:r w:rsidRPr="00501F27">
        <w:rPr>
          <w:rFonts w:ascii="Arial" w:hAnsi="Arial" w:cs="Arial"/>
          <w:sz w:val="24"/>
          <w:szCs w:val="24"/>
        </w:rPr>
        <w:t>constantes  no  projeto  arquitetônico,  send</w:t>
      </w:r>
      <w:r>
        <w:rPr>
          <w:rFonts w:ascii="Arial" w:hAnsi="Arial" w:cs="Arial"/>
          <w:sz w:val="24"/>
          <w:szCs w:val="24"/>
        </w:rPr>
        <w:t>o  utilizada  a  cor  amarela.</w:t>
      </w:r>
    </w:p>
    <w:p w:rsidR="00F4051A" w:rsidRDefault="00F4051A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170" w:rsidRPr="000D59A2" w:rsidRDefault="00C3238C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8" w:name="_Toc416433150"/>
      <w:r>
        <w:rPr>
          <w:rFonts w:ascii="Arial" w:hAnsi="Arial" w:cs="Arial"/>
          <w:b/>
          <w:sz w:val="24"/>
          <w:szCs w:val="24"/>
        </w:rPr>
        <w:t>PAREDES E PAINÉIS</w:t>
      </w:r>
      <w:bookmarkEnd w:id="8"/>
    </w:p>
    <w:p w:rsidR="002D611E" w:rsidRDefault="001F5EBF" w:rsidP="001F5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EBF">
        <w:rPr>
          <w:rFonts w:ascii="Arial" w:hAnsi="Arial" w:cs="Arial"/>
          <w:sz w:val="24"/>
          <w:szCs w:val="24"/>
        </w:rPr>
        <w:t>As paredes obedecerão às dimensões e alinhamentos indicados nos projetos de arquitetura e obedecerão as n</w:t>
      </w:r>
      <w:r w:rsidR="00232C3A">
        <w:rPr>
          <w:rFonts w:ascii="Arial" w:hAnsi="Arial" w:cs="Arial"/>
          <w:sz w:val="24"/>
          <w:szCs w:val="24"/>
        </w:rPr>
        <w:t>ormas e</w:t>
      </w:r>
      <w:r w:rsidRPr="001F5EBF">
        <w:rPr>
          <w:rFonts w:ascii="Arial" w:hAnsi="Arial" w:cs="Arial"/>
          <w:sz w:val="24"/>
          <w:szCs w:val="24"/>
        </w:rPr>
        <w:t xml:space="preserve"> prescrições contidas nas Normas da ABNT. </w:t>
      </w:r>
    </w:p>
    <w:p w:rsidR="001F5EBF" w:rsidRPr="001F5EBF" w:rsidRDefault="001F5EBF" w:rsidP="001F5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EBF">
        <w:rPr>
          <w:rFonts w:ascii="Arial" w:hAnsi="Arial" w:cs="Arial"/>
          <w:sz w:val="24"/>
          <w:szCs w:val="24"/>
        </w:rPr>
        <w:t xml:space="preserve">Serão executadas com </w:t>
      </w:r>
      <w:r w:rsidR="00232C3A" w:rsidRPr="00232C3A">
        <w:rPr>
          <w:rFonts w:ascii="Arial" w:hAnsi="Arial" w:cs="Arial"/>
          <w:sz w:val="24"/>
          <w:szCs w:val="24"/>
        </w:rPr>
        <w:t xml:space="preserve">Alvenaria de blocos cerâmicos </w:t>
      </w:r>
      <w:r w:rsidR="002D611E">
        <w:rPr>
          <w:rFonts w:ascii="Arial" w:hAnsi="Arial" w:cs="Arial"/>
          <w:sz w:val="24"/>
          <w:szCs w:val="24"/>
        </w:rPr>
        <w:t>9</w:t>
      </w:r>
      <w:r w:rsidR="00232C3A" w:rsidRPr="00232C3A">
        <w:rPr>
          <w:rFonts w:ascii="Arial" w:hAnsi="Arial" w:cs="Arial"/>
          <w:sz w:val="24"/>
          <w:szCs w:val="24"/>
        </w:rPr>
        <w:t>x</w:t>
      </w:r>
      <w:r w:rsidR="002D611E">
        <w:rPr>
          <w:rFonts w:ascii="Arial" w:hAnsi="Arial" w:cs="Arial"/>
          <w:sz w:val="24"/>
          <w:szCs w:val="24"/>
        </w:rPr>
        <w:t>19</w:t>
      </w:r>
      <w:r w:rsidR="00232C3A" w:rsidRPr="00232C3A">
        <w:rPr>
          <w:rFonts w:ascii="Arial" w:hAnsi="Arial" w:cs="Arial"/>
          <w:sz w:val="24"/>
          <w:szCs w:val="24"/>
        </w:rPr>
        <w:t>x</w:t>
      </w:r>
      <w:r w:rsidR="002D611E">
        <w:rPr>
          <w:rFonts w:ascii="Arial" w:hAnsi="Arial" w:cs="Arial"/>
          <w:sz w:val="24"/>
          <w:szCs w:val="24"/>
        </w:rPr>
        <w:t xml:space="preserve">19cm, assentados c/argamassa </w:t>
      </w:r>
      <w:r w:rsidR="00232C3A" w:rsidRPr="00232C3A">
        <w:rPr>
          <w:rFonts w:ascii="Arial" w:hAnsi="Arial" w:cs="Arial"/>
          <w:sz w:val="24"/>
          <w:szCs w:val="24"/>
        </w:rPr>
        <w:t>traço 1:</w:t>
      </w:r>
      <w:r w:rsidR="002D611E">
        <w:rPr>
          <w:rFonts w:ascii="Arial" w:hAnsi="Arial" w:cs="Arial"/>
          <w:sz w:val="24"/>
          <w:szCs w:val="24"/>
        </w:rPr>
        <w:t>4</w:t>
      </w:r>
      <w:r w:rsidR="00232C3A" w:rsidRPr="00232C3A">
        <w:rPr>
          <w:rFonts w:ascii="Arial" w:hAnsi="Arial" w:cs="Arial"/>
          <w:sz w:val="24"/>
          <w:szCs w:val="24"/>
        </w:rPr>
        <w:t xml:space="preserve">, juntas </w:t>
      </w:r>
      <w:proofErr w:type="gramStart"/>
      <w:r w:rsidR="00232C3A" w:rsidRPr="00232C3A">
        <w:rPr>
          <w:rFonts w:ascii="Arial" w:hAnsi="Arial" w:cs="Arial"/>
          <w:sz w:val="24"/>
          <w:szCs w:val="24"/>
        </w:rPr>
        <w:t>1</w:t>
      </w:r>
      <w:r w:rsidR="002D611E">
        <w:rPr>
          <w:rFonts w:ascii="Arial" w:hAnsi="Arial" w:cs="Arial"/>
          <w:sz w:val="24"/>
          <w:szCs w:val="24"/>
        </w:rPr>
        <w:t>0 mm revestido</w:t>
      </w:r>
      <w:proofErr w:type="gramEnd"/>
      <w:r w:rsidR="002D611E">
        <w:rPr>
          <w:rFonts w:ascii="Arial" w:hAnsi="Arial" w:cs="Arial"/>
          <w:sz w:val="24"/>
          <w:szCs w:val="24"/>
        </w:rPr>
        <w:t xml:space="preserve"> ambos os lados</w:t>
      </w:r>
      <w:r w:rsidR="00232C3A">
        <w:rPr>
          <w:rFonts w:ascii="Arial" w:hAnsi="Arial" w:cs="Arial"/>
          <w:sz w:val="24"/>
          <w:szCs w:val="24"/>
        </w:rPr>
        <w:t>.</w:t>
      </w:r>
    </w:p>
    <w:p w:rsidR="001F5EBF" w:rsidRDefault="001F5EBF" w:rsidP="001F5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EBF">
        <w:rPr>
          <w:rFonts w:ascii="Arial" w:hAnsi="Arial" w:cs="Arial"/>
          <w:sz w:val="24"/>
          <w:szCs w:val="24"/>
        </w:rPr>
        <w:t>Os cortes em tijolos serão feitos com a máxima regularidade.</w:t>
      </w:r>
    </w:p>
    <w:p w:rsidR="002D611E" w:rsidRPr="002D611E" w:rsidRDefault="002D611E" w:rsidP="002D61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11E">
        <w:rPr>
          <w:rFonts w:ascii="Arial" w:hAnsi="Arial" w:cs="Arial"/>
          <w:sz w:val="24"/>
          <w:szCs w:val="24"/>
        </w:rPr>
        <w:t>Para o fechament</w:t>
      </w:r>
      <w:r>
        <w:rPr>
          <w:rFonts w:ascii="Arial" w:hAnsi="Arial" w:cs="Arial"/>
          <w:sz w:val="24"/>
          <w:szCs w:val="24"/>
        </w:rPr>
        <w:t>o em elemento vazado em cimento</w:t>
      </w:r>
      <w:r w:rsidRPr="002D61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D611E">
        <w:rPr>
          <w:rFonts w:ascii="Arial" w:hAnsi="Arial" w:cs="Arial"/>
          <w:sz w:val="24"/>
          <w:szCs w:val="24"/>
        </w:rPr>
        <w:t>acabamento em duas demãos de pintura látex acrílica, localizados segundo a</w:t>
      </w:r>
      <w:r>
        <w:rPr>
          <w:rFonts w:ascii="Arial" w:hAnsi="Arial" w:cs="Arial"/>
          <w:sz w:val="24"/>
          <w:szCs w:val="24"/>
        </w:rPr>
        <w:t xml:space="preserve"> </w:t>
      </w:r>
      <w:r w:rsidRPr="002D611E">
        <w:rPr>
          <w:rFonts w:ascii="Arial" w:hAnsi="Arial" w:cs="Arial"/>
          <w:sz w:val="24"/>
          <w:szCs w:val="24"/>
        </w:rPr>
        <w:t>especificação no projeto de Arquitetura.</w:t>
      </w:r>
    </w:p>
    <w:p w:rsidR="002D611E" w:rsidRDefault="002D611E" w:rsidP="002D61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0133" w:rsidRDefault="000C0133" w:rsidP="002D61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611E" w:rsidRDefault="002D611E" w:rsidP="002D611E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9" w:name="_Toc416433151"/>
      <w:r>
        <w:rPr>
          <w:rFonts w:ascii="Arial" w:hAnsi="Arial" w:cs="Arial"/>
          <w:b/>
          <w:sz w:val="24"/>
          <w:szCs w:val="24"/>
        </w:rPr>
        <w:t>ARQUIBANCADAS</w:t>
      </w:r>
      <w:bookmarkEnd w:id="9"/>
    </w:p>
    <w:p w:rsidR="00FB3212" w:rsidRDefault="002D611E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11E">
        <w:rPr>
          <w:rFonts w:ascii="Arial" w:hAnsi="Arial" w:cs="Arial"/>
          <w:sz w:val="24"/>
          <w:szCs w:val="24"/>
        </w:rPr>
        <w:t>Estrutura de alvenaria de tijolo maciço</w:t>
      </w:r>
      <w:r>
        <w:rPr>
          <w:rFonts w:ascii="Arial" w:hAnsi="Arial" w:cs="Arial"/>
          <w:sz w:val="24"/>
          <w:szCs w:val="24"/>
        </w:rPr>
        <w:t xml:space="preserve"> com adensamento hidráulico recebendo </w:t>
      </w:r>
      <w:r w:rsidR="00292128">
        <w:rPr>
          <w:rFonts w:ascii="Arial" w:hAnsi="Arial" w:cs="Arial"/>
          <w:sz w:val="24"/>
          <w:szCs w:val="24"/>
        </w:rPr>
        <w:t>uma camada de cimento na área dos assentos, com inclinação de 0,5 %</w:t>
      </w:r>
      <w:r w:rsidRPr="002D611E">
        <w:rPr>
          <w:rFonts w:ascii="Arial" w:hAnsi="Arial" w:cs="Arial"/>
          <w:sz w:val="24"/>
          <w:szCs w:val="24"/>
        </w:rPr>
        <w:t>.</w:t>
      </w:r>
    </w:p>
    <w:p w:rsidR="00FB3212" w:rsidRPr="00FB3212" w:rsidRDefault="002D611E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611E">
        <w:rPr>
          <w:rFonts w:ascii="Arial" w:hAnsi="Arial" w:cs="Arial"/>
          <w:sz w:val="24"/>
          <w:szCs w:val="24"/>
        </w:rPr>
        <w:t xml:space="preserve"> </w:t>
      </w:r>
      <w:r w:rsidR="00FB3212">
        <w:rPr>
          <w:rFonts w:ascii="Arial" w:hAnsi="Arial" w:cs="Arial"/>
          <w:sz w:val="24"/>
          <w:szCs w:val="24"/>
        </w:rPr>
        <w:tab/>
        <w:t xml:space="preserve">Os </w:t>
      </w:r>
      <w:r w:rsidR="00FB3212" w:rsidRPr="00FB3212">
        <w:rPr>
          <w:rFonts w:ascii="Arial" w:hAnsi="Arial" w:cs="Arial"/>
          <w:sz w:val="24"/>
          <w:szCs w:val="24"/>
        </w:rPr>
        <w:t>espelhos das</w:t>
      </w:r>
      <w:proofErr w:type="gramStart"/>
      <w:r w:rsidR="00FB3212"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="00FB3212" w:rsidRPr="00FB3212">
        <w:rPr>
          <w:rFonts w:ascii="Arial" w:hAnsi="Arial" w:cs="Arial"/>
          <w:sz w:val="24"/>
          <w:szCs w:val="24"/>
        </w:rPr>
        <w:t>arquibancadas  serão  em  alvenaria  de  bloco  cerâmico  com</w:t>
      </w:r>
      <w:r w:rsidR="00FB3212">
        <w:rPr>
          <w:rFonts w:ascii="Arial" w:hAnsi="Arial" w:cs="Arial"/>
          <w:sz w:val="24"/>
          <w:szCs w:val="24"/>
        </w:rPr>
        <w:t xml:space="preserve"> </w:t>
      </w:r>
      <w:r w:rsidR="00FB3212" w:rsidRPr="00FB3212">
        <w:rPr>
          <w:rFonts w:ascii="Arial" w:hAnsi="Arial" w:cs="Arial"/>
          <w:sz w:val="24"/>
          <w:szCs w:val="24"/>
        </w:rPr>
        <w:t>revestimento em uma face e pintura látex acrílica.</w:t>
      </w:r>
    </w:p>
    <w:p w:rsidR="002D611E" w:rsidRPr="001F5EBF" w:rsidRDefault="002D611E" w:rsidP="001F5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67C2" w:rsidRPr="001F25E2" w:rsidRDefault="00FD67C2" w:rsidP="008C56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4BD1" w:rsidRPr="001F25E2" w:rsidRDefault="00FD67C2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0" w:name="_Toc416433152"/>
      <w:r>
        <w:rPr>
          <w:rFonts w:ascii="Arial" w:hAnsi="Arial" w:cs="Arial"/>
          <w:b/>
          <w:sz w:val="24"/>
          <w:szCs w:val="24"/>
        </w:rPr>
        <w:t>R</w:t>
      </w:r>
      <w:r w:rsidR="006E380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VESTIMENTO DE PAREDE</w:t>
      </w:r>
      <w:bookmarkEnd w:id="10"/>
    </w:p>
    <w:p w:rsidR="00FD67C2" w:rsidRPr="00172FD7" w:rsidRDefault="00FD67C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paredes d</w:t>
      </w:r>
      <w:r w:rsidR="00990EB9">
        <w:rPr>
          <w:rFonts w:ascii="Arial" w:hAnsi="Arial" w:cs="Arial"/>
          <w:sz w:val="24"/>
          <w:szCs w:val="24"/>
        </w:rPr>
        <w:t>everão se rebocadas obedecendo ao</w:t>
      </w:r>
      <w:r>
        <w:rPr>
          <w:rFonts w:ascii="Arial" w:hAnsi="Arial" w:cs="Arial"/>
          <w:sz w:val="24"/>
          <w:szCs w:val="24"/>
        </w:rPr>
        <w:t xml:space="preserve"> proces</w:t>
      </w:r>
      <w:r w:rsidR="00990EB9">
        <w:rPr>
          <w:rFonts w:ascii="Arial" w:hAnsi="Arial" w:cs="Arial"/>
          <w:sz w:val="24"/>
          <w:szCs w:val="24"/>
        </w:rPr>
        <w:t>so construtivo</w:t>
      </w:r>
      <w:r w:rsidR="007C3A27">
        <w:rPr>
          <w:rFonts w:ascii="Arial" w:hAnsi="Arial" w:cs="Arial"/>
          <w:sz w:val="24"/>
          <w:szCs w:val="24"/>
        </w:rPr>
        <w:t xml:space="preserve">. Iniciando com a aplicação de </w:t>
      </w:r>
      <w:proofErr w:type="spellStart"/>
      <w:r w:rsidR="007C3A27">
        <w:rPr>
          <w:rFonts w:ascii="Arial" w:hAnsi="Arial" w:cs="Arial"/>
          <w:sz w:val="24"/>
          <w:szCs w:val="24"/>
        </w:rPr>
        <w:t>c</w:t>
      </w:r>
      <w:r w:rsidR="00FB3212">
        <w:rPr>
          <w:rFonts w:ascii="Arial" w:hAnsi="Arial" w:cs="Arial"/>
          <w:sz w:val="24"/>
          <w:szCs w:val="24"/>
        </w:rPr>
        <w:t>hapisco</w:t>
      </w:r>
      <w:proofErr w:type="spellEnd"/>
      <w:r w:rsidR="00FB3212">
        <w:rPr>
          <w:rFonts w:ascii="Arial" w:hAnsi="Arial" w:cs="Arial"/>
          <w:sz w:val="24"/>
          <w:szCs w:val="24"/>
        </w:rPr>
        <w:t xml:space="preserve"> com argamassa </w:t>
      </w:r>
      <w:r w:rsidR="00990EB9">
        <w:rPr>
          <w:rFonts w:ascii="Arial" w:hAnsi="Arial" w:cs="Arial"/>
          <w:sz w:val="24"/>
          <w:szCs w:val="24"/>
        </w:rPr>
        <w:t>preparada mecanicamente. Em seguida o emboço com preparo mecâni</w:t>
      </w:r>
      <w:r w:rsidR="00FB3212">
        <w:rPr>
          <w:rFonts w:ascii="Arial" w:hAnsi="Arial" w:cs="Arial"/>
          <w:sz w:val="24"/>
          <w:szCs w:val="24"/>
        </w:rPr>
        <w:t>co para recebimento da cerâmica conforme projeto arquitetônico e</w:t>
      </w:r>
      <w:r w:rsidR="006E3808" w:rsidRPr="00172FD7">
        <w:rPr>
          <w:rFonts w:ascii="Arial" w:hAnsi="Arial" w:cs="Arial"/>
          <w:sz w:val="24"/>
          <w:szCs w:val="24"/>
        </w:rPr>
        <w:t xml:space="preserve"> reboco paulista </w:t>
      </w:r>
      <w:proofErr w:type="gramStart"/>
      <w:r w:rsidR="006E3808" w:rsidRPr="00172FD7">
        <w:rPr>
          <w:rFonts w:ascii="Arial" w:hAnsi="Arial" w:cs="Arial"/>
          <w:sz w:val="24"/>
          <w:szCs w:val="24"/>
        </w:rPr>
        <w:t>na áreas</w:t>
      </w:r>
      <w:proofErr w:type="gramEnd"/>
      <w:r w:rsidR="006E3808" w:rsidRPr="00172FD7">
        <w:rPr>
          <w:rFonts w:ascii="Arial" w:hAnsi="Arial" w:cs="Arial"/>
          <w:sz w:val="24"/>
          <w:szCs w:val="24"/>
        </w:rPr>
        <w:t xml:space="preserve"> onde receberão pintura.</w:t>
      </w:r>
    </w:p>
    <w:p w:rsidR="00172FD7" w:rsidRPr="00661BAF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 xml:space="preserve">Antes da execução do reboco </w:t>
      </w:r>
      <w:proofErr w:type="gramStart"/>
      <w:r w:rsidRPr="00172FD7">
        <w:rPr>
          <w:rFonts w:ascii="Arial" w:hAnsi="Arial" w:cs="Arial"/>
          <w:sz w:val="24"/>
          <w:szCs w:val="24"/>
        </w:rPr>
        <w:t>será</w:t>
      </w:r>
      <w:proofErr w:type="gramEnd"/>
      <w:r w:rsidRPr="00172FD7">
        <w:rPr>
          <w:rFonts w:ascii="Arial" w:hAnsi="Arial" w:cs="Arial"/>
          <w:sz w:val="24"/>
          <w:szCs w:val="24"/>
        </w:rPr>
        <w:t xml:space="preserve"> colocada mestras em todas as paredes internas e externas, com o objetivo de manter o pr</w:t>
      </w:r>
      <w:r w:rsidR="00661BAF">
        <w:rPr>
          <w:rFonts w:ascii="Arial" w:hAnsi="Arial" w:cs="Arial"/>
          <w:sz w:val="24"/>
          <w:szCs w:val="24"/>
        </w:rPr>
        <w:t xml:space="preserve">umo e o esquadro de cada cômodo </w:t>
      </w:r>
      <w:r w:rsidRPr="00661BAF">
        <w:rPr>
          <w:rFonts w:ascii="Arial" w:hAnsi="Arial" w:cs="Arial"/>
          <w:sz w:val="24"/>
          <w:szCs w:val="24"/>
        </w:rPr>
        <w:t>com o objetivo de manter o prumo e o esquadro de cada cômodo.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>Utilizar s</w:t>
      </w:r>
      <w:r w:rsidR="00E200A9">
        <w:rPr>
          <w:rFonts w:ascii="Arial" w:hAnsi="Arial" w:cs="Arial"/>
          <w:sz w:val="24"/>
          <w:szCs w:val="24"/>
        </w:rPr>
        <w:t xml:space="preserve">empre a areia de boa qualidade </w:t>
      </w:r>
      <w:r w:rsidRPr="00172FD7">
        <w:rPr>
          <w:rFonts w:ascii="Arial" w:hAnsi="Arial" w:cs="Arial"/>
          <w:sz w:val="24"/>
          <w:szCs w:val="24"/>
        </w:rPr>
        <w:t>isenta de materiais orgânicos.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>O cimento deverá ser adicionado somente no momento da aplicação.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 xml:space="preserve">A camada de reboco não deverá ultrapassar + ou – </w:t>
      </w:r>
      <w:proofErr w:type="gramStart"/>
      <w:r w:rsidRPr="00172FD7">
        <w:rPr>
          <w:rFonts w:ascii="Arial" w:hAnsi="Arial" w:cs="Arial"/>
          <w:sz w:val="24"/>
          <w:szCs w:val="24"/>
        </w:rPr>
        <w:t>2cm</w:t>
      </w:r>
      <w:proofErr w:type="gramEnd"/>
      <w:r w:rsidRPr="00172FD7">
        <w:rPr>
          <w:rFonts w:ascii="Arial" w:hAnsi="Arial" w:cs="Arial"/>
          <w:sz w:val="24"/>
          <w:szCs w:val="24"/>
        </w:rPr>
        <w:t xml:space="preserve"> de espessura.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 xml:space="preserve">O reboco deverá ser aplicado, somente </w:t>
      </w:r>
      <w:proofErr w:type="gramStart"/>
      <w:r w:rsidRPr="00172FD7">
        <w:rPr>
          <w:rFonts w:ascii="Arial" w:hAnsi="Arial" w:cs="Arial"/>
          <w:sz w:val="24"/>
          <w:szCs w:val="24"/>
        </w:rPr>
        <w:t>após</w:t>
      </w:r>
      <w:proofErr w:type="gramEnd"/>
      <w:r w:rsidRPr="00172FD7">
        <w:rPr>
          <w:rFonts w:ascii="Arial" w:hAnsi="Arial" w:cs="Arial"/>
          <w:sz w:val="24"/>
          <w:szCs w:val="24"/>
        </w:rPr>
        <w:t xml:space="preserve"> decorridos 15 (quinze) dias da construção da parede.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 xml:space="preserve">O aperto da alvenaria deverá ser feito mínimo </w:t>
      </w:r>
      <w:proofErr w:type="gramStart"/>
      <w:r w:rsidRPr="00172FD7">
        <w:rPr>
          <w:rFonts w:ascii="Arial" w:hAnsi="Arial" w:cs="Arial"/>
          <w:sz w:val="24"/>
          <w:szCs w:val="24"/>
        </w:rPr>
        <w:t>6</w:t>
      </w:r>
      <w:proofErr w:type="gramEnd"/>
      <w:r w:rsidRPr="00172FD7">
        <w:rPr>
          <w:rFonts w:ascii="Arial" w:hAnsi="Arial" w:cs="Arial"/>
          <w:sz w:val="24"/>
          <w:szCs w:val="24"/>
        </w:rPr>
        <w:t xml:space="preserve"> dias após a confecção da mesma.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>Será utilizada argamassa mista com cal hidratada.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>Quanto mais leve, melhor é a cal.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 xml:space="preserve">Propriedades exigíveis: </w:t>
      </w:r>
      <w:proofErr w:type="spellStart"/>
      <w:r w:rsidRPr="00172FD7">
        <w:rPr>
          <w:rFonts w:ascii="Arial" w:hAnsi="Arial" w:cs="Arial"/>
          <w:sz w:val="24"/>
          <w:szCs w:val="24"/>
        </w:rPr>
        <w:t>trabalhabilidade</w:t>
      </w:r>
      <w:proofErr w:type="spellEnd"/>
      <w:r w:rsidRPr="00172FD7">
        <w:rPr>
          <w:rFonts w:ascii="Arial" w:hAnsi="Arial" w:cs="Arial"/>
          <w:sz w:val="24"/>
          <w:szCs w:val="24"/>
        </w:rPr>
        <w:t>, capacidade de aderência, capacidade de absorver deformações, restrição ao aparecimento de fissuras, resistência mecânica e durabilidade.</w:t>
      </w:r>
    </w:p>
    <w:p w:rsidR="00172FD7" w:rsidRPr="00172FD7" w:rsidRDefault="00172FD7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FD7">
        <w:rPr>
          <w:rFonts w:ascii="Arial" w:hAnsi="Arial" w:cs="Arial"/>
          <w:sz w:val="24"/>
          <w:szCs w:val="24"/>
        </w:rPr>
        <w:t>As juntas</w:t>
      </w:r>
      <w:r>
        <w:rPr>
          <w:rFonts w:ascii="Arial" w:hAnsi="Arial" w:cs="Arial"/>
          <w:sz w:val="24"/>
          <w:szCs w:val="24"/>
        </w:rPr>
        <w:t xml:space="preserve"> para o revestimento cerâmico</w:t>
      </w:r>
      <w:r w:rsidRPr="00172FD7">
        <w:rPr>
          <w:rFonts w:ascii="Arial" w:hAnsi="Arial" w:cs="Arial"/>
          <w:sz w:val="24"/>
          <w:szCs w:val="24"/>
        </w:rPr>
        <w:t xml:space="preserve"> serão a prumo com espessura constante de </w:t>
      </w:r>
      <w:proofErr w:type="gramStart"/>
      <w:r w:rsidRPr="00172FD7">
        <w:rPr>
          <w:rFonts w:ascii="Arial" w:hAnsi="Arial" w:cs="Arial"/>
          <w:sz w:val="24"/>
          <w:szCs w:val="24"/>
        </w:rPr>
        <w:t>3mm</w:t>
      </w:r>
      <w:proofErr w:type="gramEnd"/>
      <w:r>
        <w:rPr>
          <w:rFonts w:ascii="Arial" w:hAnsi="Arial" w:cs="Arial"/>
          <w:sz w:val="24"/>
          <w:szCs w:val="24"/>
        </w:rPr>
        <w:t>, ou conforme especificação do fabricante,</w:t>
      </w:r>
      <w:r w:rsidRPr="00172FD7">
        <w:rPr>
          <w:rFonts w:ascii="Arial" w:hAnsi="Arial" w:cs="Arial"/>
          <w:sz w:val="24"/>
          <w:szCs w:val="24"/>
        </w:rPr>
        <w:t xml:space="preserve"> sendo rejuntamento com rejunte de 1ª linha na cor cinza platina.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lastRenderedPageBreak/>
        <w:t>Na área interna deverá se</w:t>
      </w:r>
      <w:r>
        <w:rPr>
          <w:rFonts w:ascii="Arial" w:hAnsi="Arial" w:cs="Arial"/>
          <w:sz w:val="24"/>
          <w:szCs w:val="24"/>
        </w:rPr>
        <w:t>r utilizado piso de cerâmico (</w:t>
      </w:r>
      <w:proofErr w:type="gramStart"/>
      <w:r>
        <w:rPr>
          <w:rFonts w:ascii="Arial" w:hAnsi="Arial" w:cs="Arial"/>
          <w:sz w:val="24"/>
          <w:szCs w:val="24"/>
        </w:rPr>
        <w:t>20</w:t>
      </w:r>
      <w:r w:rsidRPr="00FB321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20</w:t>
      </w:r>
      <w:r w:rsidRPr="00FB3212">
        <w:rPr>
          <w:rFonts w:ascii="Arial" w:hAnsi="Arial" w:cs="Arial"/>
          <w:sz w:val="24"/>
          <w:szCs w:val="24"/>
        </w:rPr>
        <w:t>cm</w:t>
      </w:r>
      <w:proofErr w:type="gramEnd"/>
      <w:r w:rsidRPr="00FB3212">
        <w:rPr>
          <w:rFonts w:ascii="Arial" w:hAnsi="Arial" w:cs="Arial"/>
          <w:sz w:val="24"/>
          <w:szCs w:val="24"/>
        </w:rPr>
        <w:t>) na cor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branca, PI- 5.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As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>paredes  serão  revestidas  internamente  com  cerâmica  20x20  cm  na  cor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branca, PI-3.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As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>paredes  externas  serão  revestidas  com  cerâmica  10x10  cm  nas  cores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definidas em projeto.</w:t>
      </w:r>
    </w:p>
    <w:p w:rsidR="00172FD7" w:rsidRDefault="00172FD7" w:rsidP="00FB32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0133" w:rsidRPr="00172FD7" w:rsidRDefault="000C0133" w:rsidP="00FB32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3808" w:rsidRPr="001F25E2" w:rsidRDefault="006E3808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1" w:name="_Toc416433153"/>
      <w:r>
        <w:rPr>
          <w:rFonts w:ascii="Arial" w:hAnsi="Arial" w:cs="Arial"/>
          <w:b/>
          <w:sz w:val="24"/>
          <w:szCs w:val="24"/>
        </w:rPr>
        <w:t>PISOS INTERNOS E EXTERNOS</w:t>
      </w:r>
      <w:bookmarkEnd w:id="11"/>
    </w:p>
    <w:p w:rsidR="002D611E" w:rsidRDefault="002D611E" w:rsidP="000C013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D611E">
        <w:rPr>
          <w:rFonts w:ascii="Arial" w:hAnsi="Arial" w:cs="Arial"/>
          <w:sz w:val="24"/>
          <w:szCs w:val="24"/>
        </w:rPr>
        <w:t xml:space="preserve">Piso quadra poliesportiva </w:t>
      </w:r>
      <w:proofErr w:type="spellStart"/>
      <w:r w:rsidRPr="002D611E">
        <w:rPr>
          <w:rFonts w:ascii="Arial" w:hAnsi="Arial" w:cs="Arial"/>
          <w:sz w:val="24"/>
          <w:szCs w:val="24"/>
        </w:rPr>
        <w:t>fck</w:t>
      </w:r>
      <w:proofErr w:type="spellEnd"/>
      <w:r w:rsidRPr="002D611E">
        <w:rPr>
          <w:rFonts w:ascii="Arial" w:hAnsi="Arial" w:cs="Arial"/>
          <w:sz w:val="24"/>
          <w:szCs w:val="24"/>
        </w:rPr>
        <w:t>&gt;=</w:t>
      </w:r>
      <w:proofErr w:type="gramStart"/>
      <w:r w:rsidRPr="002D611E">
        <w:rPr>
          <w:rFonts w:ascii="Arial" w:hAnsi="Arial" w:cs="Arial"/>
          <w:sz w:val="24"/>
          <w:szCs w:val="24"/>
        </w:rPr>
        <w:t>25MPa</w:t>
      </w:r>
      <w:proofErr w:type="gramEnd"/>
      <w:r w:rsidRPr="002D611E">
        <w:rPr>
          <w:rFonts w:ascii="Arial" w:hAnsi="Arial" w:cs="Arial"/>
          <w:sz w:val="24"/>
          <w:szCs w:val="24"/>
        </w:rPr>
        <w:t xml:space="preserve">, camada única e.10cm, c/ </w:t>
      </w:r>
      <w:proofErr w:type="spellStart"/>
      <w:r w:rsidRPr="002D611E">
        <w:rPr>
          <w:rFonts w:ascii="Arial" w:hAnsi="Arial" w:cs="Arial"/>
          <w:sz w:val="24"/>
          <w:szCs w:val="24"/>
        </w:rPr>
        <w:t>arm</w:t>
      </w:r>
      <w:proofErr w:type="spellEnd"/>
      <w:r w:rsidRPr="002D611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D611E">
        <w:rPr>
          <w:rFonts w:ascii="Arial" w:hAnsi="Arial" w:cs="Arial"/>
          <w:sz w:val="24"/>
          <w:szCs w:val="24"/>
        </w:rPr>
        <w:t>mínima</w:t>
      </w:r>
      <w:proofErr w:type="gramEnd"/>
      <w:r w:rsidRPr="002D611E">
        <w:rPr>
          <w:rFonts w:ascii="Arial" w:hAnsi="Arial" w:cs="Arial"/>
          <w:sz w:val="24"/>
          <w:szCs w:val="24"/>
        </w:rPr>
        <w:t xml:space="preserve"> 1/3 da altura, </w:t>
      </w:r>
      <w:proofErr w:type="spellStart"/>
      <w:r w:rsidRPr="002D611E">
        <w:rPr>
          <w:rFonts w:ascii="Arial" w:hAnsi="Arial" w:cs="Arial"/>
          <w:sz w:val="24"/>
          <w:szCs w:val="24"/>
        </w:rPr>
        <w:t>acab</w:t>
      </w:r>
      <w:proofErr w:type="spellEnd"/>
      <w:r w:rsidRPr="002D611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D611E">
        <w:rPr>
          <w:rFonts w:ascii="Arial" w:hAnsi="Arial" w:cs="Arial"/>
          <w:sz w:val="24"/>
          <w:szCs w:val="24"/>
        </w:rPr>
        <w:t>superf.</w:t>
      </w:r>
      <w:proofErr w:type="gramEnd"/>
      <w:r w:rsidRPr="002D611E">
        <w:rPr>
          <w:rFonts w:ascii="Arial" w:hAnsi="Arial" w:cs="Arial"/>
          <w:sz w:val="24"/>
          <w:szCs w:val="24"/>
        </w:rPr>
        <w:t xml:space="preserve"> c/ </w:t>
      </w:r>
      <w:proofErr w:type="spellStart"/>
      <w:r w:rsidRPr="002D611E">
        <w:rPr>
          <w:rFonts w:ascii="Arial" w:hAnsi="Arial" w:cs="Arial"/>
          <w:sz w:val="24"/>
          <w:szCs w:val="24"/>
        </w:rPr>
        <w:t>rotoalisador</w:t>
      </w:r>
      <w:proofErr w:type="spellEnd"/>
      <w:r w:rsidRPr="002D611E">
        <w:rPr>
          <w:rFonts w:ascii="Arial" w:hAnsi="Arial" w:cs="Arial"/>
          <w:sz w:val="24"/>
          <w:szCs w:val="24"/>
        </w:rPr>
        <w:t xml:space="preserve">, juntas c/ corte serra diamantada preenchida c/ </w:t>
      </w:r>
      <w:proofErr w:type="spellStart"/>
      <w:r w:rsidRPr="002D611E">
        <w:rPr>
          <w:rFonts w:ascii="Arial" w:hAnsi="Arial" w:cs="Arial"/>
          <w:sz w:val="24"/>
          <w:szCs w:val="24"/>
        </w:rPr>
        <w:t>mastique</w:t>
      </w:r>
      <w:proofErr w:type="spellEnd"/>
      <w:r w:rsidRPr="002D611E">
        <w:rPr>
          <w:rFonts w:ascii="Arial" w:hAnsi="Arial" w:cs="Arial"/>
          <w:sz w:val="24"/>
          <w:szCs w:val="24"/>
        </w:rPr>
        <w:t xml:space="preserve">, sobre base solo brita 30% esp.5cm e resina </w:t>
      </w:r>
      <w:proofErr w:type="spellStart"/>
      <w:r w:rsidRPr="002D611E">
        <w:rPr>
          <w:rFonts w:ascii="Arial" w:hAnsi="Arial" w:cs="Arial"/>
          <w:sz w:val="24"/>
          <w:szCs w:val="24"/>
        </w:rPr>
        <w:t>endur</w:t>
      </w:r>
      <w:proofErr w:type="spellEnd"/>
      <w:r w:rsidRPr="002D611E">
        <w:rPr>
          <w:rFonts w:ascii="Arial" w:hAnsi="Arial" w:cs="Arial"/>
          <w:sz w:val="24"/>
          <w:szCs w:val="24"/>
        </w:rPr>
        <w:t>.</w:t>
      </w:r>
    </w:p>
    <w:p w:rsidR="00501F27" w:rsidRDefault="002D611E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11E">
        <w:rPr>
          <w:rFonts w:ascii="Arial" w:hAnsi="Arial" w:cs="Arial"/>
          <w:sz w:val="24"/>
          <w:szCs w:val="24"/>
        </w:rPr>
        <w:t xml:space="preserve">Passeio de cimentado camurçado com argamassa e areia no traço 1:3 esp. 1,5cm, e lastro de concreto com </w:t>
      </w:r>
      <w:proofErr w:type="gramStart"/>
      <w:r w:rsidRPr="002D611E">
        <w:rPr>
          <w:rFonts w:ascii="Arial" w:hAnsi="Arial" w:cs="Arial"/>
          <w:sz w:val="24"/>
          <w:szCs w:val="24"/>
        </w:rPr>
        <w:t>8cm</w:t>
      </w:r>
      <w:proofErr w:type="gramEnd"/>
      <w:r w:rsidRPr="002D611E">
        <w:rPr>
          <w:rFonts w:ascii="Arial" w:hAnsi="Arial" w:cs="Arial"/>
          <w:sz w:val="24"/>
          <w:szCs w:val="24"/>
        </w:rPr>
        <w:t xml:space="preserve"> de espessura, inclusive preparo de caixa</w:t>
      </w:r>
    </w:p>
    <w:p w:rsidR="009E646A" w:rsidRDefault="009E646A" w:rsidP="003B11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0133" w:rsidRDefault="000C0133" w:rsidP="003B11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212" w:rsidRDefault="00FB3212" w:rsidP="00FB3212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2" w:name="_Toc416433154"/>
      <w:r>
        <w:rPr>
          <w:rFonts w:ascii="Arial" w:hAnsi="Arial" w:cs="Arial"/>
          <w:b/>
          <w:sz w:val="24"/>
          <w:szCs w:val="24"/>
        </w:rPr>
        <w:t>EQUIPAMENTOS ESPORTIVOS</w:t>
      </w:r>
      <w:bookmarkEnd w:id="12"/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Basquete: estrutura para tabela modelo oficial, removível conforme detalhe de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Arquitetura.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Voleibol: poste de voleibol oficial removível completo, rede, antena de fibra de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vidro, protetores dos postes e cadeira para juiz.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Futebol de Salão e Handebol: trave oficial móvel e rede.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Verificar detalhes no projeto de arquitetura, de tubos chumbados no piso para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receber estes equipamentos.</w:t>
      </w:r>
    </w:p>
    <w:p w:rsidR="00FB3212" w:rsidRDefault="00FB3212" w:rsidP="00FB32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212" w:rsidRDefault="00FB3212" w:rsidP="000C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5E5" w:rsidRDefault="009915E5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3" w:name="_Toc416433155"/>
      <w:r>
        <w:rPr>
          <w:rFonts w:ascii="Arial" w:hAnsi="Arial" w:cs="Arial"/>
          <w:b/>
          <w:sz w:val="24"/>
          <w:szCs w:val="24"/>
        </w:rPr>
        <w:t>INSTALAÇÕES HIDROSANITÁRIAS</w:t>
      </w:r>
      <w:bookmarkEnd w:id="13"/>
    </w:p>
    <w:p w:rsidR="009915E5" w:rsidRPr="009915E5" w:rsidRDefault="009915E5" w:rsidP="009915E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instalações serão abastecidas com água proveniente </w:t>
      </w:r>
      <w:r w:rsidR="00847D02">
        <w:rPr>
          <w:rFonts w:ascii="Arial" w:hAnsi="Arial" w:cs="Arial"/>
          <w:color w:val="000000"/>
          <w:sz w:val="24"/>
          <w:szCs w:val="24"/>
        </w:rPr>
        <w:t>do sistema de abastecimento da Cidade (SAAE)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15E5" w:rsidRPr="009915E5" w:rsidRDefault="009915E5" w:rsidP="009915E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915E5">
        <w:rPr>
          <w:rFonts w:ascii="Arial" w:hAnsi="Arial" w:cs="Arial"/>
          <w:color w:val="000000"/>
          <w:sz w:val="24"/>
          <w:szCs w:val="24"/>
        </w:rPr>
        <w:t xml:space="preserve">Serão fornecidos e instalados reservatórios de água com capacidade definida por projeto específico </w:t>
      </w:r>
      <w:proofErr w:type="spellStart"/>
      <w:r w:rsidRPr="009915E5">
        <w:rPr>
          <w:rFonts w:ascii="Arial" w:hAnsi="Arial" w:cs="Arial"/>
          <w:color w:val="000000"/>
          <w:sz w:val="24"/>
          <w:szCs w:val="24"/>
        </w:rPr>
        <w:t>hidro-sanitário</w:t>
      </w:r>
      <w:proofErr w:type="spellEnd"/>
      <w:r w:rsidRPr="009915E5">
        <w:rPr>
          <w:rFonts w:ascii="Arial" w:hAnsi="Arial" w:cs="Arial"/>
          <w:color w:val="000000"/>
          <w:sz w:val="24"/>
          <w:szCs w:val="24"/>
        </w:rPr>
        <w:t xml:space="preserve">, sobre laje, onde </w:t>
      </w:r>
      <w:proofErr w:type="gramStart"/>
      <w:r w:rsidRPr="009915E5">
        <w:rPr>
          <w:rFonts w:ascii="Arial" w:hAnsi="Arial" w:cs="Arial"/>
          <w:color w:val="000000"/>
          <w:sz w:val="24"/>
          <w:szCs w:val="24"/>
        </w:rPr>
        <w:t>incluem-se</w:t>
      </w:r>
      <w:proofErr w:type="gramEnd"/>
      <w:r w:rsidRPr="009915E5">
        <w:rPr>
          <w:rFonts w:ascii="Arial" w:hAnsi="Arial" w:cs="Arial"/>
          <w:color w:val="000000"/>
          <w:sz w:val="24"/>
          <w:szCs w:val="24"/>
        </w:rPr>
        <w:t xml:space="preserve"> bóia e demais conexões de saída de água.</w:t>
      </w:r>
    </w:p>
    <w:p w:rsidR="009915E5" w:rsidRPr="009915E5" w:rsidRDefault="009915E5" w:rsidP="009915E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915E5">
        <w:rPr>
          <w:rFonts w:ascii="Arial" w:hAnsi="Arial" w:cs="Arial"/>
          <w:color w:val="000000"/>
          <w:sz w:val="24"/>
          <w:szCs w:val="24"/>
        </w:rPr>
        <w:t>Serão fornecidos instalados tubos de PVC rígidos soldável para água, inclusive conexões, para colunas de água e ramais dimensionado</w:t>
      </w:r>
      <w:r w:rsidR="00454C16">
        <w:rPr>
          <w:rFonts w:ascii="Arial" w:hAnsi="Arial" w:cs="Arial"/>
          <w:color w:val="000000"/>
          <w:sz w:val="24"/>
          <w:szCs w:val="24"/>
        </w:rPr>
        <w:t>s</w:t>
      </w:r>
      <w:r w:rsidRPr="009915E5">
        <w:rPr>
          <w:rFonts w:ascii="Arial" w:hAnsi="Arial" w:cs="Arial"/>
          <w:color w:val="000000"/>
          <w:sz w:val="24"/>
          <w:szCs w:val="24"/>
        </w:rPr>
        <w:t xml:space="preserve"> conforme projeto e utilizando-se </w:t>
      </w:r>
      <w:proofErr w:type="gramStart"/>
      <w:r w:rsidRPr="009915E5">
        <w:rPr>
          <w:rFonts w:ascii="Arial" w:hAnsi="Arial" w:cs="Arial"/>
          <w:color w:val="000000"/>
          <w:sz w:val="24"/>
          <w:szCs w:val="24"/>
        </w:rPr>
        <w:t>veda juntas</w:t>
      </w:r>
      <w:proofErr w:type="gramEnd"/>
      <w:r w:rsidRPr="009915E5">
        <w:rPr>
          <w:rFonts w:ascii="Arial" w:hAnsi="Arial" w:cs="Arial"/>
          <w:color w:val="000000"/>
          <w:sz w:val="24"/>
          <w:szCs w:val="24"/>
        </w:rPr>
        <w:t xml:space="preserve"> em seus engates e conexões.</w:t>
      </w:r>
    </w:p>
    <w:p w:rsidR="009915E5" w:rsidRPr="009915E5" w:rsidRDefault="009915E5" w:rsidP="009915E5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9915E5">
        <w:rPr>
          <w:rFonts w:ascii="Arial" w:hAnsi="Arial" w:cs="Arial"/>
          <w:color w:val="000000"/>
          <w:sz w:val="24"/>
          <w:szCs w:val="24"/>
        </w:rPr>
        <w:t>Instalar-se-á tubos (1ª linha) de PVC rígido soldável para esgoto, inclusive conexões; ramais primários e secundários nas bilotas</w:t>
      </w:r>
      <w:r>
        <w:rPr>
          <w:rFonts w:ascii="Arial" w:hAnsi="Arial" w:cs="Arial"/>
          <w:color w:val="000000"/>
          <w:sz w:val="24"/>
          <w:szCs w:val="24"/>
        </w:rPr>
        <w:t xml:space="preserve"> variáveis conforme projeto, </w:t>
      </w:r>
      <w:r w:rsidRPr="009915E5">
        <w:rPr>
          <w:rFonts w:ascii="Arial" w:hAnsi="Arial" w:cs="Arial"/>
          <w:color w:val="000000"/>
          <w:sz w:val="24"/>
          <w:szCs w:val="24"/>
        </w:rPr>
        <w:t xml:space="preserve">utilizando-se </w:t>
      </w:r>
      <w:proofErr w:type="gramStart"/>
      <w:r w:rsidRPr="009915E5">
        <w:rPr>
          <w:rFonts w:ascii="Arial" w:hAnsi="Arial" w:cs="Arial"/>
          <w:color w:val="000000"/>
          <w:sz w:val="24"/>
          <w:szCs w:val="24"/>
        </w:rPr>
        <w:t>veda juntas</w:t>
      </w:r>
      <w:proofErr w:type="gramEnd"/>
      <w:r w:rsidRPr="009915E5">
        <w:rPr>
          <w:rFonts w:ascii="Arial" w:hAnsi="Arial" w:cs="Arial"/>
          <w:color w:val="000000"/>
          <w:sz w:val="24"/>
          <w:szCs w:val="24"/>
        </w:rPr>
        <w:t xml:space="preserve"> em seus engates e conexões, e vertendo-se com inclinação não inferior à 3% para a caixa de inspeção na dimensão (conf. Projetos) e caixa de gordura na dimensão (conf. Projeto) em alvenaria de bloco de cimento, compreendendo ainda o assentamento de: aparelhos sanitários em louça branca, inclusive acessórios (</w:t>
      </w:r>
      <w:proofErr w:type="spellStart"/>
      <w:r w:rsidRPr="009915E5">
        <w:rPr>
          <w:rFonts w:ascii="Arial" w:hAnsi="Arial" w:cs="Arial"/>
          <w:color w:val="000000"/>
          <w:sz w:val="24"/>
          <w:szCs w:val="24"/>
        </w:rPr>
        <w:t>mangotes</w:t>
      </w:r>
      <w:proofErr w:type="spellEnd"/>
      <w:r w:rsidRPr="009915E5">
        <w:rPr>
          <w:rFonts w:ascii="Arial" w:hAnsi="Arial" w:cs="Arial"/>
          <w:color w:val="000000"/>
          <w:sz w:val="24"/>
          <w:szCs w:val="24"/>
        </w:rPr>
        <w:t xml:space="preserve">, buchas, </w:t>
      </w:r>
      <w:proofErr w:type="spellStart"/>
      <w:r w:rsidRPr="009915E5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9915E5">
        <w:rPr>
          <w:rFonts w:ascii="Arial" w:hAnsi="Arial" w:cs="Arial"/>
          <w:color w:val="000000"/>
          <w:sz w:val="24"/>
          <w:szCs w:val="24"/>
        </w:rPr>
        <w:t xml:space="preserve">...) para lavatório </w:t>
      </w:r>
      <w:r w:rsidR="00847D02">
        <w:rPr>
          <w:rFonts w:ascii="Arial" w:hAnsi="Arial" w:cs="Arial"/>
          <w:color w:val="000000"/>
          <w:sz w:val="24"/>
          <w:szCs w:val="24"/>
        </w:rPr>
        <w:t>suspenso e</w:t>
      </w:r>
      <w:r w:rsidRPr="009915E5">
        <w:rPr>
          <w:rFonts w:ascii="Arial" w:hAnsi="Arial" w:cs="Arial"/>
          <w:color w:val="000000"/>
          <w:sz w:val="24"/>
          <w:szCs w:val="24"/>
        </w:rPr>
        <w:t xml:space="preserve"> bacia sanitária </w:t>
      </w:r>
      <w:r>
        <w:rPr>
          <w:rFonts w:ascii="Arial" w:hAnsi="Arial" w:cs="Arial"/>
          <w:color w:val="000000"/>
          <w:sz w:val="24"/>
          <w:szCs w:val="24"/>
        </w:rPr>
        <w:t>acoplada</w:t>
      </w:r>
      <w:r w:rsidRPr="009915E5">
        <w:rPr>
          <w:rFonts w:ascii="Arial" w:hAnsi="Arial" w:cs="Arial"/>
          <w:color w:val="000000"/>
          <w:sz w:val="24"/>
          <w:szCs w:val="24"/>
        </w:rPr>
        <w:t>.</w:t>
      </w:r>
    </w:p>
    <w:p w:rsidR="009915E5" w:rsidRPr="00661BAF" w:rsidRDefault="009915E5" w:rsidP="009915E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Execução de </w:t>
      </w:r>
      <w:r w:rsidR="00847D02">
        <w:rPr>
          <w:rFonts w:ascii="Arial" w:hAnsi="Arial" w:cs="Arial"/>
          <w:color w:val="000000"/>
          <w:sz w:val="24"/>
          <w:szCs w:val="24"/>
        </w:rPr>
        <w:t>caixa de inspeção, caixa de passagem</w:t>
      </w:r>
      <w:r w:rsidRPr="009915E5">
        <w:rPr>
          <w:rFonts w:ascii="Arial" w:hAnsi="Arial" w:cs="Arial"/>
          <w:color w:val="000000"/>
          <w:sz w:val="24"/>
          <w:szCs w:val="24"/>
        </w:rPr>
        <w:t>, permitindo fácil acesso para manutenção e limpeza, de acordo com detalhamento e capacidade de vazão, conforme pro</w:t>
      </w:r>
      <w:r w:rsidRPr="00661BAF">
        <w:rPr>
          <w:rFonts w:ascii="Arial" w:hAnsi="Arial" w:cs="Arial"/>
          <w:sz w:val="24"/>
          <w:szCs w:val="24"/>
        </w:rPr>
        <w:t xml:space="preserve">jeto </w:t>
      </w:r>
      <w:proofErr w:type="spellStart"/>
      <w:r w:rsidRPr="00661BAF">
        <w:rPr>
          <w:rFonts w:ascii="Arial" w:hAnsi="Arial" w:cs="Arial"/>
          <w:sz w:val="24"/>
          <w:szCs w:val="24"/>
        </w:rPr>
        <w:t>hidrosanitário</w:t>
      </w:r>
      <w:proofErr w:type="spellEnd"/>
      <w:r w:rsidRPr="00661BAF">
        <w:rPr>
          <w:rFonts w:ascii="Arial" w:hAnsi="Arial" w:cs="Arial"/>
          <w:sz w:val="24"/>
          <w:szCs w:val="24"/>
        </w:rPr>
        <w:t>.</w:t>
      </w:r>
    </w:p>
    <w:p w:rsidR="009915E5" w:rsidRDefault="009915E5" w:rsidP="009915E5">
      <w:pPr>
        <w:spacing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9915E5">
        <w:rPr>
          <w:rFonts w:ascii="Arial" w:hAnsi="Arial" w:cs="Arial"/>
          <w:color w:val="000000"/>
          <w:sz w:val="24"/>
          <w:szCs w:val="24"/>
        </w:rPr>
        <w:t>Evitar a passagem de tubos nas estruturas de concreto armado.</w:t>
      </w:r>
    </w:p>
    <w:p w:rsidR="00FB3212" w:rsidRPr="009915E5" w:rsidRDefault="00FB3212" w:rsidP="009915E5">
      <w:pPr>
        <w:spacing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915E5" w:rsidRDefault="009915E5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4" w:name="_Toc416433156"/>
      <w:r>
        <w:rPr>
          <w:rFonts w:ascii="Arial" w:hAnsi="Arial" w:cs="Arial"/>
          <w:b/>
          <w:sz w:val="24"/>
          <w:szCs w:val="24"/>
        </w:rPr>
        <w:t>INSTALAÇÕES ELÉTRICAS</w:t>
      </w:r>
      <w:bookmarkEnd w:id="14"/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A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>instalação  elétrica  obedece  ao  projeto  e  às  normas  da  ABNT.  A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>fiação  será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de  cobre,  com  revestimento  anti-chama,  sendo  a  distribuição  aparente  através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de eletrodutos de aço galvanizado. O quadro de distribuição será de sobrepor e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a ligação das lâmpadas será através dos próprios disjuntores.</w:t>
      </w:r>
    </w:p>
    <w:p w:rsid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As luminárias deverão possuir proteção para as lâmpadas.</w:t>
      </w:r>
    </w:p>
    <w:p w:rsidR="00FB3212" w:rsidRP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212">
        <w:rPr>
          <w:rFonts w:ascii="Arial" w:hAnsi="Arial" w:cs="Arial"/>
          <w:sz w:val="24"/>
          <w:szCs w:val="24"/>
        </w:rPr>
        <w:t>A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>fixação  dos  eletrodutos  e  luminárias  deverão  garantir  segurança  e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alinhamento.</w:t>
      </w:r>
    </w:p>
    <w:p w:rsidR="00FB3212" w:rsidRDefault="00FB3212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FB3212">
        <w:rPr>
          <w:rFonts w:ascii="Arial" w:hAnsi="Arial" w:cs="Arial"/>
          <w:sz w:val="24"/>
          <w:szCs w:val="24"/>
        </w:rPr>
        <w:t>quatro</w:t>
      </w:r>
      <w:proofErr w:type="gramStart"/>
      <w:r w:rsidRPr="00FB32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3212">
        <w:rPr>
          <w:rFonts w:ascii="Arial" w:hAnsi="Arial" w:cs="Arial"/>
          <w:sz w:val="24"/>
          <w:szCs w:val="24"/>
        </w:rPr>
        <w:t xml:space="preserve">pilares  de  canto  serão  aterrados,  com  hastes  tipo  </w:t>
      </w:r>
      <w:proofErr w:type="spellStart"/>
      <w:r w:rsidRPr="00FB3212">
        <w:rPr>
          <w:rFonts w:ascii="Arial" w:hAnsi="Arial" w:cs="Arial"/>
          <w:sz w:val="24"/>
          <w:szCs w:val="24"/>
        </w:rPr>
        <w:t>Coopperweld</w:t>
      </w:r>
      <w:proofErr w:type="spellEnd"/>
      <w:r w:rsidRPr="00FB3212">
        <w:rPr>
          <w:rFonts w:ascii="Arial" w:hAnsi="Arial" w:cs="Arial"/>
          <w:sz w:val="24"/>
          <w:szCs w:val="24"/>
        </w:rPr>
        <w:t xml:space="preserve">  5/8"</w:t>
      </w:r>
      <w:r>
        <w:rPr>
          <w:rFonts w:ascii="Arial" w:hAnsi="Arial" w:cs="Arial"/>
          <w:sz w:val="24"/>
          <w:szCs w:val="24"/>
        </w:rPr>
        <w:t xml:space="preserve"> </w:t>
      </w:r>
      <w:r w:rsidRPr="00FB3212">
        <w:rPr>
          <w:rFonts w:ascii="Arial" w:hAnsi="Arial" w:cs="Arial"/>
          <w:sz w:val="24"/>
          <w:szCs w:val="24"/>
        </w:rPr>
        <w:t>de 3,00 m de comprimento.</w:t>
      </w:r>
    </w:p>
    <w:p w:rsidR="000C0133" w:rsidRPr="00FB3212" w:rsidRDefault="000C0133" w:rsidP="00FB32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0740B" w:rsidRDefault="0020740B" w:rsidP="00FB32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20740B" w:rsidRDefault="0020740B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5" w:name="_Toc416433157"/>
      <w:r>
        <w:rPr>
          <w:rFonts w:ascii="Arial" w:hAnsi="Arial" w:cs="Arial"/>
          <w:b/>
          <w:sz w:val="24"/>
          <w:szCs w:val="24"/>
        </w:rPr>
        <w:t>PINTURA</w:t>
      </w:r>
      <w:bookmarkEnd w:id="15"/>
    </w:p>
    <w:p w:rsidR="002B4BD1" w:rsidRDefault="002B4BD1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cores serão</w:t>
      </w:r>
      <w:r w:rsidR="00CB3021">
        <w:rPr>
          <w:rFonts w:ascii="Arial" w:hAnsi="Arial" w:cs="Arial"/>
          <w:sz w:val="24"/>
          <w:szCs w:val="24"/>
        </w:rPr>
        <w:t xml:space="preserve"> conforme</w:t>
      </w:r>
      <w:r w:rsidR="00C6742E">
        <w:rPr>
          <w:rFonts w:ascii="Arial" w:hAnsi="Arial" w:cs="Arial"/>
          <w:sz w:val="24"/>
          <w:szCs w:val="24"/>
        </w:rPr>
        <w:t xml:space="preserve"> projeto </w:t>
      </w:r>
      <w:r w:rsidR="009408C2">
        <w:rPr>
          <w:rFonts w:ascii="Arial" w:hAnsi="Arial" w:cs="Arial"/>
          <w:sz w:val="24"/>
          <w:szCs w:val="24"/>
        </w:rPr>
        <w:t xml:space="preserve">arquitetônico e definições da fiscalização de obras do </w:t>
      </w:r>
      <w:r w:rsidR="00CB3021">
        <w:rPr>
          <w:rFonts w:ascii="Arial" w:hAnsi="Arial" w:cs="Arial"/>
          <w:sz w:val="24"/>
          <w:szCs w:val="24"/>
        </w:rPr>
        <w:t>departamento de engenharia.</w:t>
      </w:r>
    </w:p>
    <w:p w:rsidR="001F25E2" w:rsidRDefault="001F25E2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pintura d</w:t>
      </w:r>
      <w:r w:rsidR="00DB1D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 w:rsidR="00DB1D5D">
        <w:rPr>
          <w:rFonts w:ascii="Arial" w:hAnsi="Arial" w:cs="Arial"/>
          <w:sz w:val="24"/>
          <w:szCs w:val="24"/>
        </w:rPr>
        <w:t>paredes</w:t>
      </w:r>
      <w:r>
        <w:rPr>
          <w:rFonts w:ascii="Arial" w:hAnsi="Arial" w:cs="Arial"/>
          <w:sz w:val="24"/>
          <w:szCs w:val="24"/>
        </w:rPr>
        <w:t xml:space="preserve"> </w:t>
      </w:r>
      <w:r w:rsidR="00DB1D5D">
        <w:rPr>
          <w:rFonts w:ascii="Arial" w:hAnsi="Arial" w:cs="Arial"/>
          <w:sz w:val="24"/>
          <w:szCs w:val="24"/>
        </w:rPr>
        <w:t>com tinta látex acrílica</w:t>
      </w:r>
      <w:r w:rsidRPr="001F25E2">
        <w:rPr>
          <w:rFonts w:ascii="Arial" w:hAnsi="Arial" w:cs="Arial"/>
          <w:sz w:val="24"/>
          <w:szCs w:val="24"/>
        </w:rPr>
        <w:t>,</w:t>
      </w:r>
      <w:r w:rsidR="00876174">
        <w:rPr>
          <w:rFonts w:ascii="Arial" w:hAnsi="Arial" w:cs="Arial"/>
          <w:sz w:val="24"/>
          <w:szCs w:val="24"/>
        </w:rPr>
        <w:t xml:space="preserve"> </w:t>
      </w:r>
      <w:r w:rsidR="000C0133">
        <w:rPr>
          <w:rFonts w:ascii="Arial" w:hAnsi="Arial" w:cs="Arial"/>
          <w:sz w:val="24"/>
          <w:szCs w:val="24"/>
        </w:rPr>
        <w:t xml:space="preserve">duas a </w:t>
      </w:r>
      <w:r w:rsidR="00DB1D5D">
        <w:rPr>
          <w:rFonts w:ascii="Arial" w:hAnsi="Arial" w:cs="Arial"/>
          <w:sz w:val="24"/>
          <w:szCs w:val="24"/>
        </w:rPr>
        <w:t>três</w:t>
      </w:r>
      <w:r w:rsidR="00876174">
        <w:rPr>
          <w:rFonts w:ascii="Arial" w:hAnsi="Arial" w:cs="Arial"/>
          <w:sz w:val="24"/>
          <w:szCs w:val="24"/>
        </w:rPr>
        <w:t xml:space="preserve"> demãos, </w:t>
      </w:r>
      <w:r w:rsidRPr="001F25E2">
        <w:rPr>
          <w:rFonts w:ascii="Arial" w:hAnsi="Arial" w:cs="Arial"/>
          <w:sz w:val="24"/>
          <w:szCs w:val="24"/>
        </w:rPr>
        <w:t xml:space="preserve">marcas de referência Suvinil, Coral ou </w:t>
      </w:r>
      <w:proofErr w:type="spellStart"/>
      <w:r w:rsidRPr="001F25E2">
        <w:rPr>
          <w:rFonts w:ascii="Arial" w:hAnsi="Arial" w:cs="Arial"/>
          <w:sz w:val="24"/>
          <w:szCs w:val="24"/>
        </w:rPr>
        <w:t>Metala</w:t>
      </w:r>
      <w:r w:rsidR="00DB1D5D">
        <w:rPr>
          <w:rFonts w:ascii="Arial" w:hAnsi="Arial" w:cs="Arial"/>
          <w:sz w:val="24"/>
          <w:szCs w:val="24"/>
        </w:rPr>
        <w:t>tex</w:t>
      </w:r>
      <w:proofErr w:type="spellEnd"/>
      <w:r w:rsidR="00DB1D5D">
        <w:rPr>
          <w:rFonts w:ascii="Arial" w:hAnsi="Arial" w:cs="Arial"/>
          <w:sz w:val="24"/>
          <w:szCs w:val="24"/>
        </w:rPr>
        <w:t>, inclusive selador acrílico</w:t>
      </w:r>
      <w:r>
        <w:rPr>
          <w:rFonts w:ascii="Arial" w:hAnsi="Arial" w:cs="Arial"/>
          <w:sz w:val="24"/>
          <w:szCs w:val="24"/>
        </w:rPr>
        <w:t>.</w:t>
      </w:r>
    </w:p>
    <w:p w:rsidR="0020740B" w:rsidRDefault="0020740B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teto será aplicado</w:t>
      </w:r>
      <w:r w:rsidRPr="0020740B">
        <w:rPr>
          <w:rFonts w:ascii="Arial" w:hAnsi="Arial" w:cs="Arial"/>
          <w:sz w:val="24"/>
          <w:szCs w:val="24"/>
        </w:rPr>
        <w:t xml:space="preserve"> fundo selador acríli</w:t>
      </w:r>
      <w:r>
        <w:rPr>
          <w:rFonts w:ascii="Arial" w:hAnsi="Arial" w:cs="Arial"/>
          <w:sz w:val="24"/>
          <w:szCs w:val="24"/>
        </w:rPr>
        <w:t>co</w:t>
      </w:r>
      <w:r w:rsidRPr="0020740B">
        <w:rPr>
          <w:rFonts w:ascii="Arial" w:hAnsi="Arial" w:cs="Arial"/>
          <w:sz w:val="24"/>
          <w:szCs w:val="24"/>
        </w:rPr>
        <w:t>, uma demão</w:t>
      </w:r>
      <w:r>
        <w:rPr>
          <w:rFonts w:ascii="Arial" w:hAnsi="Arial" w:cs="Arial"/>
          <w:sz w:val="24"/>
          <w:szCs w:val="24"/>
        </w:rPr>
        <w:t xml:space="preserve">, com posterior </w:t>
      </w:r>
      <w:r w:rsidRPr="0020740B">
        <w:rPr>
          <w:rFonts w:ascii="Arial" w:hAnsi="Arial" w:cs="Arial"/>
          <w:sz w:val="24"/>
          <w:szCs w:val="24"/>
        </w:rPr>
        <w:t>aplicação manual de p</w:t>
      </w:r>
      <w:r w:rsidR="00876174">
        <w:rPr>
          <w:rFonts w:ascii="Arial" w:hAnsi="Arial" w:cs="Arial"/>
          <w:sz w:val="24"/>
          <w:szCs w:val="24"/>
        </w:rPr>
        <w:t>intura com tinta látex acrílica</w:t>
      </w:r>
      <w:r w:rsidRPr="0020740B">
        <w:rPr>
          <w:rFonts w:ascii="Arial" w:hAnsi="Arial" w:cs="Arial"/>
          <w:sz w:val="24"/>
          <w:szCs w:val="24"/>
        </w:rPr>
        <w:t xml:space="preserve">, </w:t>
      </w:r>
      <w:r w:rsidR="00DB1D5D" w:rsidRPr="00DB1D5D">
        <w:rPr>
          <w:rFonts w:ascii="Arial" w:hAnsi="Arial" w:cs="Arial"/>
          <w:sz w:val="24"/>
          <w:szCs w:val="24"/>
        </w:rPr>
        <w:t>três</w:t>
      </w:r>
      <w:r w:rsidRPr="0020740B">
        <w:rPr>
          <w:rFonts w:ascii="Arial" w:hAnsi="Arial" w:cs="Arial"/>
          <w:sz w:val="24"/>
          <w:szCs w:val="24"/>
        </w:rPr>
        <w:t xml:space="preserve"> demãos</w:t>
      </w:r>
      <w:r>
        <w:rPr>
          <w:rFonts w:ascii="Arial" w:hAnsi="Arial" w:cs="Arial"/>
          <w:sz w:val="24"/>
          <w:szCs w:val="24"/>
        </w:rPr>
        <w:t>.</w:t>
      </w:r>
    </w:p>
    <w:p w:rsidR="00876174" w:rsidRDefault="00876174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portas receberão </w:t>
      </w:r>
      <w:r w:rsidR="00DB1D5D" w:rsidRPr="00DB1D5D">
        <w:rPr>
          <w:rFonts w:ascii="Arial" w:hAnsi="Arial" w:cs="Arial"/>
          <w:sz w:val="24"/>
          <w:szCs w:val="24"/>
        </w:rPr>
        <w:t xml:space="preserve">com tinta esmalte sintético, marcas de referência Suvinil, Coral ou </w:t>
      </w:r>
      <w:proofErr w:type="spellStart"/>
      <w:r w:rsidR="00DB1D5D" w:rsidRPr="00DB1D5D">
        <w:rPr>
          <w:rFonts w:ascii="Arial" w:hAnsi="Arial" w:cs="Arial"/>
          <w:sz w:val="24"/>
          <w:szCs w:val="24"/>
        </w:rPr>
        <w:t>Metalatex</w:t>
      </w:r>
      <w:proofErr w:type="spellEnd"/>
      <w:r w:rsidR="00DB1D5D" w:rsidRPr="00DB1D5D">
        <w:rPr>
          <w:rFonts w:ascii="Arial" w:hAnsi="Arial" w:cs="Arial"/>
          <w:sz w:val="24"/>
          <w:szCs w:val="24"/>
        </w:rPr>
        <w:t>, inclusive fundo branco nivelador, em madeira, a duas demãos</w:t>
      </w:r>
      <w:r>
        <w:rPr>
          <w:rFonts w:ascii="Arial" w:hAnsi="Arial" w:cs="Arial"/>
          <w:sz w:val="24"/>
          <w:szCs w:val="24"/>
        </w:rPr>
        <w:t>.</w:t>
      </w:r>
    </w:p>
    <w:p w:rsidR="000C0133" w:rsidRDefault="000C0133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6174" w:rsidRDefault="00876174" w:rsidP="0087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6174" w:rsidRDefault="00876174" w:rsidP="00501F27">
      <w:pPr>
        <w:pStyle w:val="PargrafodaLista"/>
        <w:numPr>
          <w:ilvl w:val="1"/>
          <w:numId w:val="2"/>
        </w:numPr>
        <w:spacing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6" w:name="_Toc416433158"/>
      <w:r>
        <w:rPr>
          <w:rFonts w:ascii="Arial" w:hAnsi="Arial" w:cs="Arial"/>
          <w:b/>
          <w:sz w:val="24"/>
          <w:szCs w:val="24"/>
        </w:rPr>
        <w:t>SERVIÇOS DIVERSOS</w:t>
      </w:r>
      <w:bookmarkEnd w:id="16"/>
    </w:p>
    <w:p w:rsidR="00F4051A" w:rsidRDefault="00CA074C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a limpeza da obra.</w:t>
      </w:r>
    </w:p>
    <w:p w:rsidR="000C0133" w:rsidRPr="000C0133" w:rsidRDefault="000C0133" w:rsidP="000C013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C0133">
        <w:rPr>
          <w:rFonts w:ascii="Arial" w:hAnsi="Arial" w:cs="Arial"/>
          <w:sz w:val="24"/>
          <w:szCs w:val="24"/>
        </w:rPr>
        <w:t>Ao</w:t>
      </w:r>
      <w:proofErr w:type="gramStart"/>
      <w:r w:rsidRPr="000C013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C0133">
        <w:rPr>
          <w:rFonts w:ascii="Arial" w:hAnsi="Arial" w:cs="Arial"/>
          <w:sz w:val="24"/>
          <w:szCs w:val="24"/>
        </w:rPr>
        <w:t>final  da  obra  deverá  haver  especial  cuidado  em  se  remover  quaisquer</w:t>
      </w:r>
      <w:r>
        <w:rPr>
          <w:rFonts w:ascii="Arial" w:hAnsi="Arial" w:cs="Arial"/>
          <w:sz w:val="24"/>
          <w:szCs w:val="24"/>
        </w:rPr>
        <w:t xml:space="preserve"> </w:t>
      </w:r>
      <w:r w:rsidRPr="000C0133">
        <w:rPr>
          <w:rFonts w:ascii="Arial" w:hAnsi="Arial" w:cs="Arial"/>
          <w:sz w:val="24"/>
          <w:szCs w:val="24"/>
        </w:rPr>
        <w:t>detritos  ou  salpicos  de  concreto  endurecido  no  piso  ou  demais  equipamentos</w:t>
      </w:r>
      <w:r>
        <w:rPr>
          <w:rFonts w:ascii="Arial" w:hAnsi="Arial" w:cs="Arial"/>
          <w:sz w:val="24"/>
          <w:szCs w:val="24"/>
        </w:rPr>
        <w:t xml:space="preserve"> </w:t>
      </w:r>
      <w:r w:rsidRPr="000C0133">
        <w:rPr>
          <w:rFonts w:ascii="Arial" w:hAnsi="Arial" w:cs="Arial"/>
          <w:sz w:val="24"/>
          <w:szCs w:val="24"/>
        </w:rPr>
        <w:t>da quadra.</w:t>
      </w:r>
    </w:p>
    <w:p w:rsidR="000C0133" w:rsidRDefault="000C0133" w:rsidP="000C0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4BD1" w:rsidRPr="000D59A2" w:rsidRDefault="002B4BD1" w:rsidP="00501F27">
      <w:pPr>
        <w:pStyle w:val="PargrafodaLista"/>
        <w:numPr>
          <w:ilvl w:val="0"/>
          <w:numId w:val="2"/>
        </w:numPr>
        <w:spacing w:line="24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bookmarkStart w:id="17" w:name="_Toc416433159"/>
      <w:r w:rsidRPr="000D59A2">
        <w:rPr>
          <w:rFonts w:ascii="Arial" w:hAnsi="Arial" w:cs="Arial"/>
          <w:b/>
          <w:color w:val="000000"/>
          <w:sz w:val="24"/>
          <w:szCs w:val="24"/>
        </w:rPr>
        <w:t>CONCLUSÃO</w:t>
      </w:r>
      <w:bookmarkEnd w:id="17"/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Todo entulho proveniente da obra será removido </w:t>
      </w:r>
      <w:r w:rsidR="007C2D95">
        <w:rPr>
          <w:rFonts w:ascii="Arial" w:hAnsi="Arial" w:cs="Arial"/>
          <w:color w:val="000000"/>
          <w:sz w:val="24"/>
          <w:szCs w:val="24"/>
        </w:rPr>
        <w:t>por conta da empresa executante.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 o material empregado na obra será de exc</w:t>
      </w:r>
      <w:r w:rsidR="007C2D95">
        <w:rPr>
          <w:rFonts w:ascii="Arial" w:hAnsi="Arial" w:cs="Arial"/>
          <w:color w:val="000000"/>
          <w:sz w:val="24"/>
          <w:szCs w:val="24"/>
        </w:rPr>
        <w:t>elente qualidade.</w:t>
      </w:r>
    </w:p>
    <w:p w:rsidR="002B4BD1" w:rsidRPr="00661BAF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1BAF">
        <w:rPr>
          <w:rFonts w:ascii="Arial" w:hAnsi="Arial" w:cs="Arial"/>
          <w:sz w:val="24"/>
          <w:szCs w:val="24"/>
        </w:rPr>
        <w:t>Quaisquer danos causados aos materiais retirados para posterior reinstalação correrão por cont</w:t>
      </w:r>
      <w:r w:rsidR="007C2D95" w:rsidRPr="00661BAF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C2D95" w:rsidRPr="00661BAF">
        <w:rPr>
          <w:rFonts w:ascii="Arial" w:hAnsi="Arial" w:cs="Arial"/>
          <w:sz w:val="24"/>
          <w:szCs w:val="24"/>
        </w:rPr>
        <w:t>exclusiva</w:t>
      </w:r>
      <w:proofErr w:type="gramEnd"/>
      <w:r w:rsidR="007C2D95" w:rsidRPr="00661BAF">
        <w:rPr>
          <w:rFonts w:ascii="Arial" w:hAnsi="Arial" w:cs="Arial"/>
          <w:sz w:val="24"/>
          <w:szCs w:val="24"/>
        </w:rPr>
        <w:t xml:space="preserve"> do executor da obra.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cotas do projeto e a descriminação da planilha orçamentária e as contidas neste memorial serão seguidas a r</w:t>
      </w:r>
      <w:r w:rsidR="007C2D95">
        <w:rPr>
          <w:rFonts w:ascii="Arial" w:hAnsi="Arial" w:cs="Arial"/>
          <w:color w:val="000000"/>
          <w:sz w:val="24"/>
          <w:szCs w:val="24"/>
        </w:rPr>
        <w:t>isca.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mã</w:t>
      </w:r>
      <w:r w:rsidR="007C2D95">
        <w:rPr>
          <w:rFonts w:ascii="Arial" w:hAnsi="Arial" w:cs="Arial"/>
          <w:color w:val="000000"/>
          <w:sz w:val="24"/>
          <w:szCs w:val="24"/>
        </w:rPr>
        <w:t>os-de-obra serão especializadas.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Observância às normas técnicas da ABNT (Associação Brasileira de Normas Técnicas)</w:t>
      </w:r>
      <w:r w:rsidR="007C2D95">
        <w:rPr>
          <w:rFonts w:ascii="Arial" w:hAnsi="Arial" w:cs="Arial"/>
          <w:color w:val="000000"/>
          <w:sz w:val="24"/>
          <w:szCs w:val="24"/>
        </w:rPr>
        <w:t>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Não serão aceitos outros tipos de qualidades, que sejam </w:t>
      </w:r>
      <w:r w:rsidR="007C2D95">
        <w:rPr>
          <w:rFonts w:ascii="Arial" w:hAnsi="Arial" w:cs="Arial"/>
          <w:color w:val="000000"/>
          <w:sz w:val="24"/>
          <w:szCs w:val="24"/>
        </w:rPr>
        <w:t>os especificados neste memorial.</w:t>
      </w:r>
    </w:p>
    <w:p w:rsidR="002B4BD1" w:rsidRDefault="002B4BD1" w:rsidP="00CA07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obra deverá ser entregue livre de quaisquer resíduos.</w:t>
      </w:r>
    </w:p>
    <w:sectPr w:rsidR="002B4BD1" w:rsidSect="00AC7787">
      <w:footerReference w:type="default" r:id="rId9"/>
      <w:pgSz w:w="11906" w:h="16838" w:code="9"/>
      <w:pgMar w:top="851" w:right="1701" w:bottom="992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12" w:rsidRDefault="00FB3212" w:rsidP="00F13618">
      <w:pPr>
        <w:spacing w:after="0" w:line="240" w:lineRule="auto"/>
      </w:pPr>
      <w:r>
        <w:separator/>
      </w:r>
    </w:p>
  </w:endnote>
  <w:endnote w:type="continuationSeparator" w:id="0">
    <w:p w:rsidR="00FB3212" w:rsidRDefault="00FB3212" w:rsidP="00F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0801"/>
      <w:docPartObj>
        <w:docPartGallery w:val="Page Numbers (Bottom of Page)"/>
        <w:docPartUnique/>
      </w:docPartObj>
    </w:sdtPr>
    <w:sdtContent>
      <w:p w:rsidR="00FB3212" w:rsidRDefault="00B01156">
        <w:pPr>
          <w:pStyle w:val="Rodap"/>
          <w:jc w:val="right"/>
        </w:pPr>
        <w:fldSimple w:instr=" PAGE   \* MERGEFORMAT ">
          <w:r w:rsidR="00FC05AE">
            <w:rPr>
              <w:noProof/>
            </w:rPr>
            <w:t>2</w:t>
          </w:r>
        </w:fldSimple>
      </w:p>
    </w:sdtContent>
  </w:sdt>
  <w:p w:rsidR="00FB3212" w:rsidRDefault="00FB32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12" w:rsidRDefault="00FB3212" w:rsidP="00F13618">
      <w:pPr>
        <w:spacing w:after="0" w:line="240" w:lineRule="auto"/>
      </w:pPr>
      <w:r>
        <w:separator/>
      </w:r>
    </w:p>
  </w:footnote>
  <w:footnote w:type="continuationSeparator" w:id="0">
    <w:p w:rsidR="00FB3212" w:rsidRDefault="00FB3212" w:rsidP="00F1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6C46"/>
    <w:multiLevelType w:val="multilevel"/>
    <w:tmpl w:val="FE825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7851675"/>
    <w:multiLevelType w:val="multilevel"/>
    <w:tmpl w:val="15AE3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23530F"/>
    <w:multiLevelType w:val="multilevel"/>
    <w:tmpl w:val="11D6C462"/>
    <w:lvl w:ilvl="0">
      <w:start w:val="1"/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A62760"/>
    <w:multiLevelType w:val="multilevel"/>
    <w:tmpl w:val="15AE3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892"/>
    <w:rsid w:val="00006575"/>
    <w:rsid w:val="00015E3F"/>
    <w:rsid w:val="00063754"/>
    <w:rsid w:val="000871F0"/>
    <w:rsid w:val="000905FF"/>
    <w:rsid w:val="000917AA"/>
    <w:rsid w:val="00094CC2"/>
    <w:rsid w:val="00097791"/>
    <w:rsid w:val="000B56E9"/>
    <w:rsid w:val="000C0133"/>
    <w:rsid w:val="000D13B7"/>
    <w:rsid w:val="000D59A2"/>
    <w:rsid w:val="000D7C92"/>
    <w:rsid w:val="000F4976"/>
    <w:rsid w:val="00102292"/>
    <w:rsid w:val="00103EA0"/>
    <w:rsid w:val="00113AD7"/>
    <w:rsid w:val="00142A64"/>
    <w:rsid w:val="00145DB4"/>
    <w:rsid w:val="001518B3"/>
    <w:rsid w:val="0017064B"/>
    <w:rsid w:val="00172FD7"/>
    <w:rsid w:val="00173B2D"/>
    <w:rsid w:val="001A1661"/>
    <w:rsid w:val="001A591D"/>
    <w:rsid w:val="001B7647"/>
    <w:rsid w:val="001C2F03"/>
    <w:rsid w:val="001C3667"/>
    <w:rsid w:val="001C3756"/>
    <w:rsid w:val="001F25E2"/>
    <w:rsid w:val="001F320B"/>
    <w:rsid w:val="001F5EBF"/>
    <w:rsid w:val="0020740B"/>
    <w:rsid w:val="002144F1"/>
    <w:rsid w:val="0021502E"/>
    <w:rsid w:val="00232C3A"/>
    <w:rsid w:val="002333CB"/>
    <w:rsid w:val="00250C25"/>
    <w:rsid w:val="00251C0F"/>
    <w:rsid w:val="00271B46"/>
    <w:rsid w:val="00272196"/>
    <w:rsid w:val="002755B6"/>
    <w:rsid w:val="002860BF"/>
    <w:rsid w:val="002908DA"/>
    <w:rsid w:val="00292128"/>
    <w:rsid w:val="00297E19"/>
    <w:rsid w:val="002B08E8"/>
    <w:rsid w:val="002B2C59"/>
    <w:rsid w:val="002B4BD1"/>
    <w:rsid w:val="002C1CDE"/>
    <w:rsid w:val="002C5376"/>
    <w:rsid w:val="002D611E"/>
    <w:rsid w:val="002E28D8"/>
    <w:rsid w:val="002E5D3C"/>
    <w:rsid w:val="002E6607"/>
    <w:rsid w:val="002F5A1D"/>
    <w:rsid w:val="002F749B"/>
    <w:rsid w:val="00350A62"/>
    <w:rsid w:val="003633FC"/>
    <w:rsid w:val="003642B1"/>
    <w:rsid w:val="003912D2"/>
    <w:rsid w:val="003A534B"/>
    <w:rsid w:val="003A7269"/>
    <w:rsid w:val="003B1193"/>
    <w:rsid w:val="003B5473"/>
    <w:rsid w:val="003D746A"/>
    <w:rsid w:val="003E2DC8"/>
    <w:rsid w:val="003E5509"/>
    <w:rsid w:val="004145F6"/>
    <w:rsid w:val="00415284"/>
    <w:rsid w:val="00431219"/>
    <w:rsid w:val="00443B2A"/>
    <w:rsid w:val="00454C16"/>
    <w:rsid w:val="00460501"/>
    <w:rsid w:val="00477F71"/>
    <w:rsid w:val="00492892"/>
    <w:rsid w:val="00494A21"/>
    <w:rsid w:val="00495B4E"/>
    <w:rsid w:val="004D3C23"/>
    <w:rsid w:val="004D4B0A"/>
    <w:rsid w:val="00501F27"/>
    <w:rsid w:val="00503B7D"/>
    <w:rsid w:val="00525BC1"/>
    <w:rsid w:val="00532487"/>
    <w:rsid w:val="00533C30"/>
    <w:rsid w:val="00544B0E"/>
    <w:rsid w:val="00546D4A"/>
    <w:rsid w:val="00553D92"/>
    <w:rsid w:val="00563CB6"/>
    <w:rsid w:val="00567D81"/>
    <w:rsid w:val="00582384"/>
    <w:rsid w:val="00586170"/>
    <w:rsid w:val="005A08E7"/>
    <w:rsid w:val="005B7377"/>
    <w:rsid w:val="005C12F5"/>
    <w:rsid w:val="005F0FA5"/>
    <w:rsid w:val="0060769F"/>
    <w:rsid w:val="00624EA3"/>
    <w:rsid w:val="00630194"/>
    <w:rsid w:val="0063110F"/>
    <w:rsid w:val="0063406F"/>
    <w:rsid w:val="00645722"/>
    <w:rsid w:val="00650CD5"/>
    <w:rsid w:val="006568D4"/>
    <w:rsid w:val="00657B42"/>
    <w:rsid w:val="00661BAF"/>
    <w:rsid w:val="00672F89"/>
    <w:rsid w:val="006A699D"/>
    <w:rsid w:val="006B108B"/>
    <w:rsid w:val="006B145A"/>
    <w:rsid w:val="006C05F2"/>
    <w:rsid w:val="006E3808"/>
    <w:rsid w:val="0071063E"/>
    <w:rsid w:val="007129EF"/>
    <w:rsid w:val="0073342A"/>
    <w:rsid w:val="00770063"/>
    <w:rsid w:val="00785F46"/>
    <w:rsid w:val="007932AA"/>
    <w:rsid w:val="00794470"/>
    <w:rsid w:val="007A5BB6"/>
    <w:rsid w:val="007C2D95"/>
    <w:rsid w:val="007C3A27"/>
    <w:rsid w:val="007C3EC6"/>
    <w:rsid w:val="007E789E"/>
    <w:rsid w:val="007F33FE"/>
    <w:rsid w:val="007F4CF7"/>
    <w:rsid w:val="007F4E5E"/>
    <w:rsid w:val="007F67C6"/>
    <w:rsid w:val="00806B06"/>
    <w:rsid w:val="00817A69"/>
    <w:rsid w:val="00830F1C"/>
    <w:rsid w:val="00833F2C"/>
    <w:rsid w:val="00846796"/>
    <w:rsid w:val="00847D02"/>
    <w:rsid w:val="00876174"/>
    <w:rsid w:val="00892EEB"/>
    <w:rsid w:val="00894EB6"/>
    <w:rsid w:val="008B36BC"/>
    <w:rsid w:val="008C5649"/>
    <w:rsid w:val="008C705B"/>
    <w:rsid w:val="008D2E7A"/>
    <w:rsid w:val="00903933"/>
    <w:rsid w:val="00911680"/>
    <w:rsid w:val="00913F40"/>
    <w:rsid w:val="0093699B"/>
    <w:rsid w:val="009408C2"/>
    <w:rsid w:val="00941930"/>
    <w:rsid w:val="00941CEF"/>
    <w:rsid w:val="00990EB9"/>
    <w:rsid w:val="009915E5"/>
    <w:rsid w:val="009947C9"/>
    <w:rsid w:val="009E646A"/>
    <w:rsid w:val="009F44EE"/>
    <w:rsid w:val="009F7BC8"/>
    <w:rsid w:val="00A00B04"/>
    <w:rsid w:val="00A30803"/>
    <w:rsid w:val="00A659EF"/>
    <w:rsid w:val="00A81400"/>
    <w:rsid w:val="00A944E1"/>
    <w:rsid w:val="00AA0DB7"/>
    <w:rsid w:val="00AA1827"/>
    <w:rsid w:val="00AB0F39"/>
    <w:rsid w:val="00AC7787"/>
    <w:rsid w:val="00AD6133"/>
    <w:rsid w:val="00AE73FE"/>
    <w:rsid w:val="00B01156"/>
    <w:rsid w:val="00B22501"/>
    <w:rsid w:val="00B31779"/>
    <w:rsid w:val="00B60C2B"/>
    <w:rsid w:val="00B80FDD"/>
    <w:rsid w:val="00B97402"/>
    <w:rsid w:val="00BA35AC"/>
    <w:rsid w:val="00BC418D"/>
    <w:rsid w:val="00BE02FA"/>
    <w:rsid w:val="00BF52C0"/>
    <w:rsid w:val="00C3238C"/>
    <w:rsid w:val="00C5111A"/>
    <w:rsid w:val="00C5579B"/>
    <w:rsid w:val="00C6742E"/>
    <w:rsid w:val="00C85274"/>
    <w:rsid w:val="00C93EE6"/>
    <w:rsid w:val="00CA043E"/>
    <w:rsid w:val="00CA074C"/>
    <w:rsid w:val="00CA3F6D"/>
    <w:rsid w:val="00CB3021"/>
    <w:rsid w:val="00CB6704"/>
    <w:rsid w:val="00CD0B06"/>
    <w:rsid w:val="00CE28E9"/>
    <w:rsid w:val="00CF2631"/>
    <w:rsid w:val="00D065EF"/>
    <w:rsid w:val="00D07D60"/>
    <w:rsid w:val="00D1150B"/>
    <w:rsid w:val="00D21BEE"/>
    <w:rsid w:val="00D46581"/>
    <w:rsid w:val="00D920A8"/>
    <w:rsid w:val="00D96C70"/>
    <w:rsid w:val="00DA0059"/>
    <w:rsid w:val="00DA4C03"/>
    <w:rsid w:val="00DB1D5D"/>
    <w:rsid w:val="00DE1ACD"/>
    <w:rsid w:val="00DF62CD"/>
    <w:rsid w:val="00E115E2"/>
    <w:rsid w:val="00E17BDE"/>
    <w:rsid w:val="00E17C74"/>
    <w:rsid w:val="00E200A9"/>
    <w:rsid w:val="00E567C4"/>
    <w:rsid w:val="00E76B67"/>
    <w:rsid w:val="00EB5F0A"/>
    <w:rsid w:val="00EC1104"/>
    <w:rsid w:val="00ED2D25"/>
    <w:rsid w:val="00EE2143"/>
    <w:rsid w:val="00EF18D7"/>
    <w:rsid w:val="00EF710D"/>
    <w:rsid w:val="00F05B89"/>
    <w:rsid w:val="00F13618"/>
    <w:rsid w:val="00F4051A"/>
    <w:rsid w:val="00F611A0"/>
    <w:rsid w:val="00F661B2"/>
    <w:rsid w:val="00F75305"/>
    <w:rsid w:val="00F804F8"/>
    <w:rsid w:val="00F9093A"/>
    <w:rsid w:val="00FA56E9"/>
    <w:rsid w:val="00FB3212"/>
    <w:rsid w:val="00FB5E4B"/>
    <w:rsid w:val="00FC05AE"/>
    <w:rsid w:val="00FD420D"/>
    <w:rsid w:val="00FD67C2"/>
    <w:rsid w:val="00FD7952"/>
    <w:rsid w:val="00FE0341"/>
    <w:rsid w:val="00FF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7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8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8E7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136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61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136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61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B7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7647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B764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B764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B764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1B7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92DC-ADEA-4058-83AC-B325A2FE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2136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Sec.Obras</dc:creator>
  <cp:keywords/>
  <dc:description/>
  <cp:lastModifiedBy>SEMUS-050</cp:lastModifiedBy>
  <cp:revision>7</cp:revision>
  <cp:lastPrinted>2015-04-10T15:44:00Z</cp:lastPrinted>
  <dcterms:created xsi:type="dcterms:W3CDTF">2014-11-10T09:50:00Z</dcterms:created>
  <dcterms:modified xsi:type="dcterms:W3CDTF">2015-05-28T18:56:00Z</dcterms:modified>
</cp:coreProperties>
</file>